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C6" w:rsidRDefault="002B13C6" w:rsidP="002B13C6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 N</w:t>
      </w:r>
      <w:r w:rsidR="00DF1E7E">
        <w:rPr>
          <w:rFonts w:ascii="Sylfaen" w:hAnsi="Sylfaen"/>
        </w:rPr>
        <w:t>4</w:t>
      </w:r>
    </w:p>
    <w:p w:rsidR="006E3B61" w:rsidRDefault="006E3B6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  <w:lang w:val="ka-GE"/>
        </w:rPr>
      </w:pPr>
    </w:p>
    <w:p w:rsidR="006E3B61" w:rsidRDefault="006E3B6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  <w:lang w:val="ka-GE"/>
        </w:rPr>
      </w:pPr>
    </w:p>
    <w:p w:rsidR="006E3B61" w:rsidRDefault="006E3B6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  <w:lang w:val="ka-GE"/>
        </w:rPr>
      </w:pPr>
    </w:p>
    <w:p w:rsidR="006E3B61" w:rsidRDefault="006E3B6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  <w:lang w:val="ka-GE"/>
        </w:rPr>
      </w:pPr>
    </w:p>
    <w:p w:rsidR="00405291" w:rsidRDefault="0040529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</w:rPr>
      </w:pPr>
      <w:r>
        <w:rPr>
          <w:rFonts w:ascii="Sylfaen" w:hAnsi="Sylfaen" w:cs="Sylfaen"/>
          <w:b/>
          <w:color w:val="365F91"/>
          <w:sz w:val="44"/>
          <w:szCs w:val="44"/>
        </w:rPr>
        <w:t xml:space="preserve">სენსიტიური </w:t>
      </w:r>
      <w:r w:rsidRPr="00C342A6">
        <w:rPr>
          <w:rFonts w:ascii="Sylfaen" w:hAnsi="Sylfaen" w:cs="Sylfaen"/>
          <w:b/>
          <w:color w:val="365F91"/>
          <w:sz w:val="44"/>
          <w:szCs w:val="44"/>
          <w:lang w:val="ka-GE"/>
        </w:rPr>
        <w:t xml:space="preserve">ტუბერკულოზის მკურნალობის მონიტორინგი და პირველი რიგის მედიკამენტებით გამოწვეული </w:t>
      </w:r>
      <w:r w:rsidR="00EE5581">
        <w:rPr>
          <w:rFonts w:ascii="Sylfaen" w:hAnsi="Sylfaen" w:cs="Sylfaen"/>
          <w:b/>
          <w:color w:val="365F91"/>
          <w:sz w:val="44"/>
          <w:szCs w:val="44"/>
          <w:lang w:val="ka-GE"/>
        </w:rPr>
        <w:t xml:space="preserve">არასასურველი </w:t>
      </w:r>
      <w:r w:rsidRPr="00C342A6">
        <w:rPr>
          <w:rFonts w:ascii="Sylfaen" w:hAnsi="Sylfaen" w:cs="Sylfaen"/>
          <w:b/>
          <w:color w:val="365F91"/>
          <w:sz w:val="44"/>
          <w:szCs w:val="44"/>
          <w:lang w:val="ka-GE"/>
        </w:rPr>
        <w:t>მოვლენების მართვა</w:t>
      </w:r>
    </w:p>
    <w:p w:rsidR="00405291" w:rsidRDefault="0040529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  <w:lang w:val="ka-GE"/>
        </w:rPr>
      </w:pPr>
    </w:p>
    <w:p w:rsidR="006E3B61" w:rsidRPr="006E3B61" w:rsidRDefault="006E3B61" w:rsidP="00405291">
      <w:pPr>
        <w:ind w:left="-180"/>
        <w:jc w:val="center"/>
        <w:rPr>
          <w:rFonts w:ascii="Sylfaen" w:hAnsi="Sylfaen" w:cs="Sylfaen"/>
          <w:b/>
          <w:color w:val="365F91"/>
          <w:sz w:val="44"/>
          <w:szCs w:val="44"/>
          <w:lang w:val="ka-GE"/>
        </w:rPr>
      </w:pPr>
    </w:p>
    <w:p w:rsidR="00405291" w:rsidRPr="00C342A6" w:rsidRDefault="00405291" w:rsidP="00405291">
      <w:pPr>
        <w:ind w:left="-180"/>
        <w:jc w:val="center"/>
        <w:rPr>
          <w:b/>
          <w:color w:val="365F91"/>
          <w:sz w:val="44"/>
          <w:szCs w:val="44"/>
        </w:rPr>
      </w:pPr>
    </w:p>
    <w:p w:rsidR="00405291" w:rsidRDefault="00405291" w:rsidP="00405291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  <w:r w:rsidRPr="00A10B8E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კლინიკური მდგომარეობის მართვის სახელმწიფო სტანდარტი (პროტოკოლი)</w:t>
      </w:r>
    </w:p>
    <w:p w:rsidR="006E3B61" w:rsidRDefault="006E3B61" w:rsidP="00405291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6E3B61" w:rsidRDefault="006E3B61" w:rsidP="00405291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6E3B61" w:rsidRDefault="006E3B61" w:rsidP="00405291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6E3B61" w:rsidRDefault="006E3B61" w:rsidP="00405291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6E3B61" w:rsidRPr="00A10B8E" w:rsidRDefault="006E3B61" w:rsidP="00405291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</w:p>
    <w:p w:rsidR="00405291" w:rsidRDefault="00405291" w:rsidP="00405291">
      <w:pPr>
        <w:ind w:left="-180"/>
        <w:jc w:val="center"/>
        <w:rPr>
          <w:rFonts w:ascii="Sylfaen" w:hAnsi="Sylfaen"/>
          <w:lang w:val="ka-GE"/>
        </w:rPr>
      </w:pPr>
    </w:p>
    <w:p w:rsidR="006E3B61" w:rsidRPr="006E3B61" w:rsidRDefault="006E3B61">
      <w:pPr>
        <w:pStyle w:val="TOC1"/>
        <w:tabs>
          <w:tab w:val="left" w:pos="440"/>
          <w:tab w:val="right" w:leader="dot" w:pos="9593"/>
        </w:tabs>
        <w:rPr>
          <w:rFonts w:ascii="Sylfaen" w:hAnsi="Sylfaen"/>
          <w:b/>
          <w:lang w:val="ka-GE"/>
        </w:rPr>
      </w:pPr>
      <w:r w:rsidRPr="006E3B61">
        <w:rPr>
          <w:rFonts w:ascii="Sylfaen" w:hAnsi="Sylfaen"/>
          <w:b/>
          <w:lang w:val="ka-GE"/>
        </w:rPr>
        <w:lastRenderedPageBreak/>
        <w:t>შინაარსი</w:t>
      </w:r>
    </w:p>
    <w:p w:rsidR="00EE5581" w:rsidRDefault="00AB30BC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6E3B61">
        <w:instrText xml:space="preserve"> TOC \o "1-3" \h \z \u </w:instrText>
      </w:r>
      <w:r>
        <w:fldChar w:fldCharType="separate"/>
      </w:r>
      <w:hyperlink w:anchor="_Toc501843933" w:history="1">
        <w:r w:rsidR="00EE5581" w:rsidRPr="0043511A">
          <w:rPr>
            <w:rStyle w:val="Hyperlink"/>
            <w:rFonts w:ascii="Sylfaen" w:hAnsi="Sylfaen" w:cs="Sylfaen"/>
            <w:noProof/>
          </w:rPr>
          <w:t>1.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</w:rPr>
          <w:t>პროტოკოლის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 xml:space="preserve">დასახელება: 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სენსიტიური </w:t>
        </w:r>
        <w:r w:rsidR="00EE5581" w:rsidRPr="0043511A">
          <w:rPr>
            <w:rStyle w:val="Hyperlink"/>
            <w:rFonts w:ascii="Sylfaen" w:hAnsi="Sylfaen" w:cs="Sylfaen"/>
            <w:noProof/>
          </w:rPr>
          <w:t>ტუბერკულოზის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მკურნალობის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მონიტორინგი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და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პირველი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რიგის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მედიკამენტებით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გამოწვეული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არასასურველი </w:t>
        </w:r>
        <w:r w:rsidR="00EE5581" w:rsidRPr="0043511A">
          <w:rPr>
            <w:rStyle w:val="Hyperlink"/>
            <w:rFonts w:ascii="Sylfaen" w:hAnsi="Sylfaen" w:cs="Sylfaen"/>
            <w:noProof/>
          </w:rPr>
          <w:t>მოვლენების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მართვა.</w:t>
        </w:r>
        <w:r w:rsidR="00EE558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34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2.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/>
            <w:noProof/>
            <w:lang w:val="ka-GE"/>
          </w:rPr>
          <w:t>პროტოკოლით მოცული კლინიკური მდგომარეობები და ჩარევები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_Toc501843934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35" w:history="1">
        <w:r w:rsidR="00EE5581" w:rsidRPr="0043511A">
          <w:rPr>
            <w:rStyle w:val="Hyperlink"/>
            <w:rFonts w:ascii="Sylfaen" w:hAnsi="Sylfaen"/>
            <w:noProof/>
          </w:rPr>
          <w:t>3.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/>
            <w:noProof/>
            <w:lang w:val="ka-GE"/>
          </w:rPr>
          <w:t>პროტოკოლის შემუშავების მეთოდოლოგია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_Toc501843935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36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4.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</w:rPr>
          <w:t>პროტოკოლის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მიზანი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_Toc501843936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37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5.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</w:rPr>
          <w:t>სამიზნე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ჯგუფი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_Toc501843937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38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6.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</w:rPr>
          <w:t>ვისთვისარისგანკუთვნილიპროტოკოლი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_Toc501843938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39" w:history="1"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>7.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</w:rPr>
          <w:t>სამედიცინო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დაწესებულებაში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პროტოკოლის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გამოყენების</w:t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 xml:space="preserve"> </w:t>
        </w:r>
        <w:r w:rsidR="00EE5581" w:rsidRPr="0043511A">
          <w:rPr>
            <w:rStyle w:val="Hyperlink"/>
            <w:rFonts w:ascii="Sylfaen" w:hAnsi="Sylfaen" w:cs="Sylfaen"/>
            <w:noProof/>
          </w:rPr>
          <w:t>პირობები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_Toc501843939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3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40" w:history="1"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>8.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>რეკომენდაციები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_Toc501843940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4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44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41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9.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>მოსალოდნელი შედეგები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_Toc501843941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6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42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10.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>აუდიტის კრიტერიუმები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_Toc501843942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7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43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11.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/>
            <w:noProof/>
            <w:lang w:val="ka-GE"/>
          </w:rPr>
          <w:t>პროტოკოლის გადახედვის ვადები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_Toc501843943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7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44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12.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/>
            <w:noProof/>
            <w:lang w:val="ka-GE"/>
          </w:rPr>
          <w:t>პროტოკოლის დანერგვისთვის საჭირო რესურსი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_Toc501843944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7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1"/>
        <w:tabs>
          <w:tab w:val="left" w:pos="660"/>
          <w:tab w:val="right" w:leader="dot" w:pos="9593"/>
        </w:tabs>
        <w:rPr>
          <w:rFonts w:asciiTheme="minorHAnsi" w:eastAsiaTheme="minorEastAsia" w:hAnsiTheme="minorHAnsi" w:cstheme="minorBidi"/>
          <w:noProof/>
        </w:rPr>
      </w:pPr>
      <w:hyperlink w:anchor="_Toc501843945" w:history="1">
        <w:r w:rsidR="00EE5581" w:rsidRPr="0043511A">
          <w:rPr>
            <w:rStyle w:val="Hyperlink"/>
            <w:rFonts w:ascii="Sylfaen" w:hAnsi="Sylfaen"/>
            <w:noProof/>
            <w:lang w:val="ka-GE"/>
          </w:rPr>
          <w:t>13.</w:t>
        </w:r>
        <w:r w:rsidR="00EE5581">
          <w:rPr>
            <w:rFonts w:asciiTheme="minorHAnsi" w:eastAsiaTheme="minorEastAsia" w:hAnsiTheme="minorHAnsi" w:cstheme="minorBidi"/>
            <w:noProof/>
          </w:rPr>
          <w:tab/>
        </w:r>
        <w:r w:rsidR="00EE5581" w:rsidRPr="0043511A">
          <w:rPr>
            <w:rStyle w:val="Hyperlink"/>
            <w:rFonts w:ascii="Sylfaen" w:hAnsi="Sylfaen"/>
            <w:noProof/>
            <w:lang w:val="ka-GE"/>
          </w:rPr>
          <w:t>რეკომენდაციები ადგილობრივ დონეზე პროტოკოლის ადაპტირებისთვის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_Toc501843945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7</w:t>
        </w:r>
        <w:r w:rsidR="00AB30BC">
          <w:rPr>
            <w:noProof/>
            <w:webHidden/>
          </w:rPr>
          <w:fldChar w:fldCharType="end"/>
        </w:r>
      </w:hyperlink>
    </w:p>
    <w:p w:rsidR="00EE5581" w:rsidRDefault="000E6943">
      <w:pPr>
        <w:pStyle w:val="TOC2"/>
        <w:rPr>
          <w:rFonts w:asciiTheme="minorHAnsi" w:eastAsiaTheme="minorEastAsia" w:hAnsiTheme="minorHAnsi" w:cstheme="minorBidi"/>
          <w:noProof/>
        </w:rPr>
      </w:pPr>
      <w:hyperlink w:anchor="_Toc501843946" w:history="1">
        <w:r w:rsidR="00EE5581" w:rsidRPr="0043511A">
          <w:rPr>
            <w:rStyle w:val="Hyperlink"/>
            <w:rFonts w:ascii="Sylfaen" w:hAnsi="Sylfaen" w:cs="Sylfaen"/>
            <w:noProof/>
            <w:lang w:val="ka-GE"/>
          </w:rPr>
          <w:t>დანართი</w:t>
        </w:r>
        <w:r w:rsidR="00EE5581" w:rsidRPr="0043511A">
          <w:rPr>
            <w:rStyle w:val="Hyperlink"/>
            <w:noProof/>
          </w:rPr>
          <w:t xml:space="preserve"> №</w:t>
        </w:r>
        <w:r w:rsidR="00EE5581" w:rsidRPr="0043511A">
          <w:rPr>
            <w:rStyle w:val="Hyperlink"/>
            <w:noProof/>
            <w:lang w:val="ka-GE"/>
          </w:rPr>
          <w:t>1</w:t>
        </w:r>
        <w:r w:rsidR="00EE5581">
          <w:rPr>
            <w:noProof/>
            <w:webHidden/>
          </w:rPr>
          <w:tab/>
        </w:r>
        <w:r w:rsidR="00AB30BC">
          <w:rPr>
            <w:noProof/>
            <w:webHidden/>
          </w:rPr>
          <w:fldChar w:fldCharType="begin"/>
        </w:r>
        <w:r w:rsidR="00EE5581">
          <w:rPr>
            <w:noProof/>
            <w:webHidden/>
          </w:rPr>
          <w:instrText xml:space="preserve"> PAGEREF _Toc501843946 \h </w:instrText>
        </w:r>
        <w:r w:rsidR="00AB30BC">
          <w:rPr>
            <w:noProof/>
            <w:webHidden/>
          </w:rPr>
        </w:r>
        <w:r w:rsidR="00AB30BC">
          <w:rPr>
            <w:noProof/>
            <w:webHidden/>
          </w:rPr>
          <w:fldChar w:fldCharType="separate"/>
        </w:r>
        <w:r w:rsidR="00EE5581">
          <w:rPr>
            <w:noProof/>
            <w:webHidden/>
          </w:rPr>
          <w:t>8</w:t>
        </w:r>
        <w:r w:rsidR="00AB30BC">
          <w:rPr>
            <w:noProof/>
            <w:webHidden/>
          </w:rPr>
          <w:fldChar w:fldCharType="end"/>
        </w:r>
      </w:hyperlink>
    </w:p>
    <w:p w:rsidR="006E3B61" w:rsidRDefault="00AB30BC">
      <w:r>
        <w:fldChar w:fldCharType="end"/>
      </w:r>
    </w:p>
    <w:p w:rsidR="006E3B61" w:rsidRPr="006E3B61" w:rsidRDefault="006E3B61" w:rsidP="00405291">
      <w:pPr>
        <w:ind w:left="-180"/>
        <w:jc w:val="center"/>
        <w:rPr>
          <w:rFonts w:ascii="Sylfaen" w:hAnsi="Sylfaen"/>
          <w:lang w:val="ka-GE"/>
        </w:rPr>
      </w:pPr>
    </w:p>
    <w:p w:rsidR="00405291" w:rsidRDefault="00405291" w:rsidP="00405291">
      <w:pPr>
        <w:ind w:left="-180"/>
        <w:jc w:val="center"/>
        <w:rPr>
          <w:rFonts w:ascii="Sylfaen" w:hAnsi="Sylfaen"/>
        </w:rPr>
      </w:pPr>
    </w:p>
    <w:p w:rsidR="00405291" w:rsidRDefault="00405291" w:rsidP="00405291">
      <w:pPr>
        <w:ind w:left="-180"/>
        <w:jc w:val="center"/>
        <w:rPr>
          <w:rFonts w:ascii="Sylfaen" w:hAnsi="Sylfaen"/>
        </w:rPr>
      </w:pPr>
    </w:p>
    <w:p w:rsidR="00405291" w:rsidRDefault="00405291" w:rsidP="00405291">
      <w:pPr>
        <w:ind w:left="-180"/>
        <w:jc w:val="center"/>
        <w:rPr>
          <w:rFonts w:ascii="Sylfaen" w:hAnsi="Sylfaen"/>
          <w:lang w:val="ka-GE"/>
        </w:rPr>
      </w:pPr>
    </w:p>
    <w:p w:rsidR="00405291" w:rsidRDefault="00405291" w:rsidP="00405291">
      <w:pPr>
        <w:pStyle w:val="TOC1"/>
        <w:tabs>
          <w:tab w:val="left" w:pos="440"/>
          <w:tab w:val="right" w:leader="dot" w:pos="9350"/>
        </w:tabs>
        <w:rPr>
          <w:noProof/>
        </w:rPr>
      </w:pPr>
    </w:p>
    <w:p w:rsidR="00405291" w:rsidRPr="00C342A6" w:rsidRDefault="00405291" w:rsidP="00405291">
      <w:pPr>
        <w:ind w:left="-180"/>
        <w:jc w:val="center"/>
        <w:rPr>
          <w:rFonts w:ascii="Sylfaen" w:hAnsi="Sylfaen"/>
          <w:lang w:val="ka-GE"/>
        </w:rPr>
      </w:pPr>
    </w:p>
    <w:p w:rsidR="00405291" w:rsidRDefault="00405291" w:rsidP="00405291">
      <w:pPr>
        <w:ind w:left="-180"/>
        <w:jc w:val="center"/>
        <w:rPr>
          <w:rFonts w:ascii="Sylfaen" w:hAnsi="Sylfaen"/>
        </w:rPr>
      </w:pPr>
    </w:p>
    <w:p w:rsidR="00405291" w:rsidRDefault="00405291" w:rsidP="00405291">
      <w:pPr>
        <w:ind w:left="-180"/>
        <w:jc w:val="center"/>
        <w:rPr>
          <w:rFonts w:ascii="Sylfaen" w:hAnsi="Sylfaen"/>
        </w:rPr>
      </w:pPr>
    </w:p>
    <w:p w:rsidR="00405291" w:rsidRDefault="00405291" w:rsidP="00405291">
      <w:pPr>
        <w:ind w:left="-180"/>
        <w:jc w:val="center"/>
        <w:rPr>
          <w:rFonts w:ascii="Sylfaen" w:hAnsi="Sylfaen"/>
        </w:rPr>
      </w:pPr>
    </w:p>
    <w:p w:rsidR="00405291" w:rsidRDefault="00405291" w:rsidP="00405291">
      <w:pPr>
        <w:ind w:left="-180"/>
        <w:jc w:val="center"/>
        <w:rPr>
          <w:rFonts w:ascii="Sylfaen" w:hAnsi="Sylfaen"/>
        </w:rPr>
      </w:pPr>
    </w:p>
    <w:p w:rsidR="00405291" w:rsidRPr="00C342A6" w:rsidRDefault="00405291" w:rsidP="00405291">
      <w:pPr>
        <w:pStyle w:val="Heading1"/>
        <w:numPr>
          <w:ilvl w:val="0"/>
          <w:numId w:val="16"/>
        </w:numPr>
        <w:ind w:left="0" w:firstLine="0"/>
        <w:jc w:val="both"/>
        <w:rPr>
          <w:rFonts w:ascii="Sylfaen" w:hAnsi="Sylfaen" w:cs="Sylfaen"/>
        </w:rPr>
      </w:pPr>
      <w:bookmarkStart w:id="1" w:name="_Toc427613057"/>
      <w:bookmarkStart w:id="2" w:name="_Toc501843933"/>
      <w:r w:rsidRPr="00C342A6">
        <w:rPr>
          <w:rFonts w:ascii="Sylfaen" w:hAnsi="Sylfaen" w:cs="Sylfaen"/>
        </w:rPr>
        <w:lastRenderedPageBreak/>
        <w:t>პროტოკოლის</w:t>
      </w:r>
      <w:r>
        <w:rPr>
          <w:rFonts w:ascii="Sylfaen" w:hAnsi="Sylfaen" w:cs="Sylfaen"/>
          <w:lang w:val="ka-GE"/>
        </w:rPr>
        <w:t xml:space="preserve"> </w:t>
      </w:r>
      <w:r w:rsidRPr="00C342A6">
        <w:rPr>
          <w:rFonts w:ascii="Sylfaen" w:hAnsi="Sylfaen" w:cs="Sylfaen"/>
        </w:rPr>
        <w:t xml:space="preserve">დასახელება: </w:t>
      </w:r>
      <w:r>
        <w:rPr>
          <w:rFonts w:ascii="Sylfaen" w:hAnsi="Sylfaen" w:cs="Sylfaen"/>
          <w:lang w:val="ka-GE"/>
        </w:rPr>
        <w:t xml:space="preserve">სენსიტიური </w:t>
      </w:r>
      <w:r w:rsidRPr="00C342A6">
        <w:rPr>
          <w:rFonts w:ascii="Sylfaen" w:hAnsi="Sylfaen" w:cs="Sylfaen"/>
        </w:rPr>
        <w:t>ტუბერკულოზის</w:t>
      </w:r>
      <w:r>
        <w:rPr>
          <w:rFonts w:ascii="Sylfaen" w:hAnsi="Sylfaen" w:cs="Sylfaen"/>
          <w:lang w:val="ka-GE"/>
        </w:rPr>
        <w:t xml:space="preserve"> </w:t>
      </w:r>
      <w:r w:rsidRPr="00C342A6">
        <w:rPr>
          <w:rFonts w:ascii="Sylfaen" w:hAnsi="Sylfaen" w:cs="Sylfaen"/>
        </w:rPr>
        <w:t>მკურნალობის</w:t>
      </w:r>
      <w:r>
        <w:rPr>
          <w:rFonts w:ascii="Sylfaen" w:hAnsi="Sylfaen" w:cs="Sylfaen"/>
          <w:lang w:val="ka-GE"/>
        </w:rPr>
        <w:t xml:space="preserve"> </w:t>
      </w:r>
      <w:r w:rsidRPr="00C342A6">
        <w:rPr>
          <w:rFonts w:ascii="Sylfaen" w:hAnsi="Sylfaen" w:cs="Sylfaen"/>
        </w:rPr>
        <w:t>მონიტორინგი</w:t>
      </w:r>
      <w:r>
        <w:rPr>
          <w:rFonts w:ascii="Sylfaen" w:hAnsi="Sylfaen" w:cs="Sylfaen"/>
          <w:lang w:val="ka-GE"/>
        </w:rPr>
        <w:t xml:space="preserve"> </w:t>
      </w:r>
      <w:r w:rsidRPr="00C342A6">
        <w:rPr>
          <w:rFonts w:ascii="Sylfaen" w:hAnsi="Sylfaen" w:cs="Sylfaen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B3303E">
        <w:rPr>
          <w:rFonts w:ascii="Sylfaen" w:hAnsi="Sylfaen" w:cs="Sylfaen"/>
        </w:rPr>
        <w:t>პირველი</w:t>
      </w:r>
      <w:r>
        <w:rPr>
          <w:rFonts w:ascii="Sylfaen" w:hAnsi="Sylfaen" w:cs="Sylfaen"/>
          <w:lang w:val="ka-GE"/>
        </w:rPr>
        <w:t xml:space="preserve"> </w:t>
      </w:r>
      <w:r w:rsidRPr="00B3303E">
        <w:rPr>
          <w:rFonts w:ascii="Sylfaen" w:hAnsi="Sylfaen" w:cs="Sylfaen"/>
        </w:rPr>
        <w:t>რიგის</w:t>
      </w:r>
      <w:r>
        <w:rPr>
          <w:rFonts w:ascii="Sylfaen" w:hAnsi="Sylfaen" w:cs="Sylfaen"/>
          <w:lang w:val="ka-GE"/>
        </w:rPr>
        <w:t xml:space="preserve"> </w:t>
      </w:r>
      <w:r w:rsidRPr="00B3303E">
        <w:rPr>
          <w:rFonts w:ascii="Sylfaen" w:hAnsi="Sylfaen" w:cs="Sylfaen"/>
        </w:rPr>
        <w:t>მედიკამენტებით</w:t>
      </w:r>
      <w:r>
        <w:rPr>
          <w:rFonts w:ascii="Sylfaen" w:hAnsi="Sylfaen" w:cs="Sylfaen"/>
          <w:lang w:val="ka-GE"/>
        </w:rPr>
        <w:t xml:space="preserve"> </w:t>
      </w:r>
      <w:r w:rsidRPr="00B3303E">
        <w:rPr>
          <w:rFonts w:ascii="Sylfaen" w:hAnsi="Sylfaen" w:cs="Sylfaen"/>
        </w:rPr>
        <w:t>გამოწვეული</w:t>
      </w:r>
      <w:r>
        <w:rPr>
          <w:rFonts w:ascii="Sylfaen" w:hAnsi="Sylfaen" w:cs="Sylfaen"/>
          <w:lang w:val="ka-GE"/>
        </w:rPr>
        <w:t xml:space="preserve"> </w:t>
      </w:r>
      <w:r w:rsidR="00EE5581">
        <w:rPr>
          <w:rFonts w:ascii="Sylfaen" w:hAnsi="Sylfaen" w:cs="Sylfaen"/>
          <w:lang w:val="ka-GE"/>
        </w:rPr>
        <w:t>არასასურველი</w:t>
      </w:r>
      <w:r>
        <w:rPr>
          <w:rFonts w:ascii="Sylfaen" w:hAnsi="Sylfaen" w:cs="Sylfaen"/>
          <w:lang w:val="ka-GE"/>
        </w:rPr>
        <w:t xml:space="preserve"> </w:t>
      </w:r>
      <w:r w:rsidRPr="00C342A6">
        <w:rPr>
          <w:rFonts w:ascii="Sylfaen" w:hAnsi="Sylfaen" w:cs="Sylfaen"/>
        </w:rPr>
        <w:t>მოვლენების</w:t>
      </w:r>
      <w:r>
        <w:rPr>
          <w:rFonts w:ascii="Sylfaen" w:hAnsi="Sylfaen" w:cs="Sylfaen"/>
          <w:lang w:val="ka-GE"/>
        </w:rPr>
        <w:t xml:space="preserve"> </w:t>
      </w:r>
      <w:r w:rsidRPr="00C342A6">
        <w:rPr>
          <w:rFonts w:ascii="Sylfaen" w:hAnsi="Sylfaen" w:cs="Sylfaen"/>
        </w:rPr>
        <w:t>მართვა.</w:t>
      </w:r>
      <w:bookmarkEnd w:id="1"/>
      <w:bookmarkEnd w:id="2"/>
    </w:p>
    <w:p w:rsidR="00405291" w:rsidRPr="00D0322C" w:rsidRDefault="00405291" w:rsidP="00405291">
      <w:pPr>
        <w:pStyle w:val="Heading1"/>
        <w:numPr>
          <w:ilvl w:val="0"/>
          <w:numId w:val="16"/>
        </w:numPr>
        <w:ind w:left="432" w:hanging="432"/>
        <w:rPr>
          <w:rFonts w:ascii="Sylfaen" w:hAnsi="Sylfaen"/>
          <w:b w:val="0"/>
          <w:lang w:val="ka-GE"/>
        </w:rPr>
      </w:pPr>
      <w:bookmarkStart w:id="3" w:name="_Toc427613058"/>
      <w:bookmarkStart w:id="4" w:name="_Toc501843934"/>
      <w:r>
        <w:rPr>
          <w:rFonts w:ascii="Sylfaen" w:hAnsi="Sylfaen"/>
          <w:lang w:val="ka-GE"/>
        </w:rPr>
        <w:t>პროტოკოლით მოცული კლინიკური მდგომარეობები და ჩარევები</w:t>
      </w:r>
      <w:bookmarkEnd w:id="3"/>
      <w:bookmarkEnd w:id="4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2"/>
        <w:gridCol w:w="5811"/>
        <w:gridCol w:w="3101"/>
      </w:tblGrid>
      <w:tr w:rsidR="00405291" w:rsidRPr="00F7524D" w:rsidTr="0010785C">
        <w:trPr>
          <w:trHeight w:val="340"/>
          <w:jc w:val="center"/>
        </w:trPr>
        <w:tc>
          <w:tcPr>
            <w:tcW w:w="392" w:type="dxa"/>
            <w:shd w:val="clear" w:color="auto" w:fill="17365D" w:themeFill="text2" w:themeFillShade="BF"/>
          </w:tcPr>
          <w:p w:rsidR="00405291" w:rsidRPr="00F7524D" w:rsidRDefault="00405291" w:rsidP="0010785C">
            <w:pPr>
              <w:spacing w:after="0"/>
              <w:ind w:left="-18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F7524D"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11" w:type="dxa"/>
            <w:shd w:val="clear" w:color="auto" w:fill="17365D" w:themeFill="text2" w:themeFillShade="BF"/>
          </w:tcPr>
          <w:p w:rsidR="00405291" w:rsidRPr="00F7524D" w:rsidRDefault="00405291" w:rsidP="0010785C">
            <w:pPr>
              <w:spacing w:after="0"/>
              <w:ind w:left="-18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F7524D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101" w:type="dxa"/>
            <w:shd w:val="clear" w:color="auto" w:fill="17365D" w:themeFill="text2" w:themeFillShade="BF"/>
          </w:tcPr>
          <w:p w:rsidR="00405291" w:rsidRPr="00F7524D" w:rsidRDefault="00405291" w:rsidP="0010785C">
            <w:pPr>
              <w:spacing w:after="0"/>
              <w:ind w:left="-18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F7524D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405291" w:rsidRPr="00F7524D" w:rsidTr="0010785C">
        <w:trPr>
          <w:trHeight w:val="303"/>
          <w:jc w:val="center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405291" w:rsidRPr="00F7524D" w:rsidRDefault="00405291" w:rsidP="0010785C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 w:rsidRPr="00F7524D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11" w:type="dxa"/>
            <w:tcBorders>
              <w:top w:val="single" w:sz="8" w:space="0" w:color="4F81BD"/>
              <w:bottom w:val="single" w:sz="8" w:space="0" w:color="4F81BD"/>
            </w:tcBorders>
          </w:tcPr>
          <w:p w:rsidR="00405291" w:rsidRPr="00F7524D" w:rsidRDefault="00405291" w:rsidP="0010785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7524D">
              <w:rPr>
                <w:rFonts w:ascii="Sylfaen" w:hAnsi="Sylfaen"/>
                <w:lang w:val="ka-GE"/>
              </w:rPr>
              <w:t>ფილტვის ტუბერკულოზი</w:t>
            </w:r>
          </w:p>
        </w:tc>
        <w:tc>
          <w:tcPr>
            <w:tcW w:w="31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05291" w:rsidRPr="00F7524D" w:rsidRDefault="00405291" w:rsidP="0010785C">
            <w:pPr>
              <w:spacing w:after="0"/>
              <w:ind w:left="-180"/>
              <w:jc w:val="center"/>
              <w:rPr>
                <w:rFonts w:ascii="Sylfaen" w:hAnsi="Sylfaen"/>
              </w:rPr>
            </w:pPr>
            <w:r w:rsidRPr="00F7524D">
              <w:rPr>
                <w:rFonts w:ascii="Sylfaen" w:hAnsi="Sylfaen"/>
              </w:rPr>
              <w:t>A15 – A16</w:t>
            </w:r>
          </w:p>
        </w:tc>
      </w:tr>
      <w:tr w:rsidR="00405291" w:rsidRPr="00F7524D" w:rsidTr="0010785C">
        <w:trPr>
          <w:trHeight w:val="303"/>
          <w:jc w:val="center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405291" w:rsidRPr="00F7524D" w:rsidRDefault="00405291" w:rsidP="0010785C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 w:rsidRPr="00F7524D"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11" w:type="dxa"/>
            <w:tcBorders>
              <w:top w:val="single" w:sz="8" w:space="0" w:color="4F81BD"/>
              <w:bottom w:val="single" w:sz="8" w:space="0" w:color="4F81BD"/>
            </w:tcBorders>
          </w:tcPr>
          <w:p w:rsidR="00405291" w:rsidRPr="00F7524D" w:rsidRDefault="00405291" w:rsidP="0010785C">
            <w:pPr>
              <w:spacing w:after="0"/>
              <w:jc w:val="both"/>
              <w:rPr>
                <w:rFonts w:ascii="Sylfaen" w:hAnsi="Sylfaen"/>
                <w:lang w:val="ka-GE"/>
              </w:rPr>
            </w:pPr>
            <w:r w:rsidRPr="00F7524D">
              <w:rPr>
                <w:rFonts w:ascii="Sylfaen" w:hAnsi="Sylfaen"/>
                <w:lang w:val="ka-GE"/>
              </w:rPr>
              <w:t>ფილტვგარეშე ტუბერკულოზი</w:t>
            </w:r>
          </w:p>
        </w:tc>
        <w:tc>
          <w:tcPr>
            <w:tcW w:w="310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405291" w:rsidRPr="00F7524D" w:rsidRDefault="00405291" w:rsidP="0010785C">
            <w:pPr>
              <w:spacing w:after="0"/>
              <w:ind w:left="-180"/>
              <w:jc w:val="center"/>
              <w:rPr>
                <w:rFonts w:ascii="Sylfaen" w:hAnsi="Sylfaen"/>
              </w:rPr>
            </w:pPr>
            <w:r w:rsidRPr="00F7524D">
              <w:rPr>
                <w:rFonts w:ascii="Sylfaen" w:hAnsi="Sylfaen"/>
              </w:rPr>
              <w:t>A17 – A19</w:t>
            </w:r>
          </w:p>
        </w:tc>
      </w:tr>
      <w:tr w:rsidR="00405291" w:rsidRPr="00F7524D" w:rsidTr="0010785C">
        <w:trPr>
          <w:trHeight w:val="253"/>
          <w:jc w:val="center"/>
        </w:trPr>
        <w:tc>
          <w:tcPr>
            <w:tcW w:w="392" w:type="dxa"/>
            <w:tcBorders>
              <w:top w:val="single" w:sz="8" w:space="0" w:color="4F81BD"/>
              <w:left w:val="single" w:sz="8" w:space="0" w:color="4F81BD"/>
              <w:bottom w:val="single" w:sz="4" w:space="0" w:color="548DD4" w:themeColor="text2" w:themeTint="99"/>
            </w:tcBorders>
          </w:tcPr>
          <w:p w:rsidR="00405291" w:rsidRPr="00F7524D" w:rsidRDefault="00405291" w:rsidP="0010785C">
            <w:pPr>
              <w:spacing w:after="0"/>
              <w:jc w:val="both"/>
              <w:rPr>
                <w:rFonts w:ascii="Sylfaen" w:hAnsi="Sylfaen"/>
                <w:bCs/>
              </w:rPr>
            </w:pPr>
            <w:r w:rsidRPr="00F7524D">
              <w:rPr>
                <w:rFonts w:ascii="Sylfaen" w:hAnsi="Sylfaen"/>
                <w:bCs/>
              </w:rPr>
              <w:t>3</w:t>
            </w:r>
          </w:p>
        </w:tc>
        <w:tc>
          <w:tcPr>
            <w:tcW w:w="5811" w:type="dxa"/>
            <w:tcBorders>
              <w:top w:val="single" w:sz="8" w:space="0" w:color="4F81BD"/>
              <w:bottom w:val="single" w:sz="4" w:space="0" w:color="548DD4" w:themeColor="text2" w:themeTint="99"/>
            </w:tcBorders>
          </w:tcPr>
          <w:p w:rsidR="00405291" w:rsidRPr="00927031" w:rsidRDefault="00405291" w:rsidP="0010785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927031">
              <w:rPr>
                <w:rFonts w:ascii="Sylfaen" w:hAnsi="Sylfaen"/>
              </w:rPr>
              <w:t>ტუბერკულოზის</w:t>
            </w:r>
            <w:r w:rsidRPr="00927031">
              <w:rPr>
                <w:rFonts w:ascii="Sylfaen" w:hAnsi="Sylfaen"/>
                <w:lang w:val="ka-GE"/>
              </w:rPr>
              <w:t xml:space="preserve"> ბაქტერიოლოგიური დიაგნოსტიკა</w:t>
            </w:r>
          </w:p>
        </w:tc>
        <w:tc>
          <w:tcPr>
            <w:tcW w:w="3101" w:type="dxa"/>
            <w:tcBorders>
              <w:top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</w:tcPr>
          <w:p w:rsidR="00405291" w:rsidRPr="00927031" w:rsidRDefault="008B1588" w:rsidP="0010785C">
            <w:pPr>
              <w:spacing w:after="0" w:line="240" w:lineRule="auto"/>
              <w:ind w:left="-180"/>
              <w:jc w:val="center"/>
              <w:rPr>
                <w:rFonts w:ascii="Sylfaen" w:hAnsi="Sylfaen"/>
                <w:lang w:val="ka-GE"/>
              </w:rPr>
            </w:pPr>
            <w:r w:rsidRPr="0038230F">
              <w:rPr>
                <w:rFonts w:ascii="Sylfaen" w:hAnsi="Sylfaen" w:cs="Sylfaen"/>
                <w:lang w:val="ru-RU" w:eastAsia="ru-RU"/>
              </w:rPr>
              <w:t>MB.1</w:t>
            </w:r>
            <w:r w:rsidRPr="0038230F">
              <w:rPr>
                <w:rFonts w:ascii="Sylfaen" w:hAnsi="Sylfaen" w:cs="Sylfaen"/>
                <w:lang w:eastAsia="ru-RU"/>
              </w:rPr>
              <w:t>.2</w:t>
            </w:r>
            <w:r w:rsidRPr="0038230F">
              <w:rPr>
                <w:rFonts w:ascii="Sylfaen" w:hAnsi="Sylfaen" w:cs="Sylfaen"/>
                <w:lang w:val="ka-GE" w:eastAsia="ru-RU"/>
              </w:rPr>
              <w:t>-</w:t>
            </w:r>
            <w:r w:rsidRPr="0038230F">
              <w:rPr>
                <w:rFonts w:ascii="Sylfaen" w:hAnsi="Sylfaen" w:cs="Sylfaen"/>
                <w:lang w:val="ru-RU" w:eastAsia="ru-RU"/>
              </w:rPr>
              <w:t xml:space="preserve"> MB.</w:t>
            </w:r>
            <w:r w:rsidRPr="0038230F">
              <w:rPr>
                <w:rFonts w:ascii="Sylfaen" w:hAnsi="Sylfaen" w:cs="Sylfaen"/>
                <w:lang w:val="ka-GE" w:eastAsia="ru-RU"/>
              </w:rPr>
              <w:t>2</w:t>
            </w:r>
            <w:r w:rsidRPr="0038230F">
              <w:rPr>
                <w:rFonts w:ascii="Sylfaen" w:hAnsi="Sylfaen" w:cs="Sylfaen"/>
                <w:lang w:eastAsia="ru-RU"/>
              </w:rPr>
              <w:t>.1.1</w:t>
            </w:r>
            <w:r w:rsidRPr="0038230F">
              <w:rPr>
                <w:rFonts w:ascii="Sylfaen" w:hAnsi="Sylfaen" w:cs="Sylfaen"/>
                <w:lang w:val="ka-GE" w:eastAsia="ru-RU"/>
              </w:rPr>
              <w:t>-</w:t>
            </w:r>
            <w:r w:rsidRPr="0038230F">
              <w:rPr>
                <w:rFonts w:ascii="Sylfaen" w:hAnsi="Sylfaen" w:cs="Sylfaen"/>
                <w:lang w:val="ru-RU" w:eastAsia="ru-RU"/>
              </w:rPr>
              <w:t xml:space="preserve"> </w:t>
            </w:r>
            <w:r>
              <w:rPr>
                <w:rFonts w:ascii="Sylfaen" w:hAnsi="Sylfaen" w:cs="Sylfaen"/>
                <w:lang w:eastAsia="ru-RU"/>
              </w:rPr>
              <w:t>MB.18.1-</w:t>
            </w:r>
            <w:r w:rsidRPr="0038230F">
              <w:rPr>
                <w:rFonts w:ascii="Sylfaen" w:hAnsi="Sylfaen" w:cs="Sylfaen"/>
                <w:lang w:val="ru-RU" w:eastAsia="ru-RU"/>
              </w:rPr>
              <w:t>MB.1</w:t>
            </w:r>
            <w:r w:rsidRPr="0038230F">
              <w:rPr>
                <w:rFonts w:ascii="Sylfaen" w:hAnsi="Sylfaen" w:cs="Sylfaen"/>
                <w:lang w:val="ka-GE" w:eastAsia="ru-RU"/>
              </w:rPr>
              <w:t>9</w:t>
            </w:r>
          </w:p>
        </w:tc>
      </w:tr>
      <w:tr w:rsidR="00405291" w:rsidRPr="00F7524D" w:rsidTr="0010785C">
        <w:trPr>
          <w:trHeight w:val="1062"/>
          <w:jc w:val="center"/>
        </w:trPr>
        <w:tc>
          <w:tcPr>
            <w:tcW w:w="392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</w:tcBorders>
          </w:tcPr>
          <w:p w:rsidR="00405291" w:rsidRPr="00F7524D" w:rsidRDefault="00405291" w:rsidP="0010785C">
            <w:pPr>
              <w:jc w:val="both"/>
              <w:rPr>
                <w:rFonts w:ascii="Sylfaen" w:hAnsi="Sylfaen"/>
                <w:bCs/>
                <w:lang w:val="ka-GE"/>
              </w:rPr>
            </w:pPr>
            <w:r w:rsidRPr="00F7524D">
              <w:rPr>
                <w:rFonts w:ascii="Sylfaen" w:hAnsi="Sylfaen"/>
                <w:bCs/>
                <w:lang w:val="ka-GE"/>
              </w:rPr>
              <w:t>4</w:t>
            </w:r>
          </w:p>
        </w:tc>
        <w:tc>
          <w:tcPr>
            <w:tcW w:w="5811" w:type="dxa"/>
            <w:tcBorders>
              <w:top w:val="single" w:sz="4" w:space="0" w:color="548DD4" w:themeColor="text2" w:themeTint="99"/>
              <w:bottom w:val="single" w:sz="8" w:space="0" w:color="4F81BD"/>
            </w:tcBorders>
          </w:tcPr>
          <w:p w:rsidR="00405291" w:rsidRPr="00F7524D" w:rsidRDefault="00405291" w:rsidP="00EE5581">
            <w:pPr>
              <w:jc w:val="both"/>
              <w:rPr>
                <w:rFonts w:ascii="Sylfaen" w:hAnsi="Sylfaen"/>
                <w:lang w:val="ka-GE"/>
              </w:rPr>
            </w:pPr>
            <w:r w:rsidRPr="00F7524D">
              <w:rPr>
                <w:rFonts w:ascii="Sylfaen" w:hAnsi="Sylfaen"/>
                <w:lang w:val="ka-GE"/>
              </w:rPr>
              <w:t xml:space="preserve">პირველი რიგის ტუბსაწინააღმდეგო მედიკამენტებით გამოწვეული </w:t>
            </w:r>
            <w:r w:rsidR="00EE5581">
              <w:rPr>
                <w:rFonts w:ascii="Sylfaen" w:hAnsi="Sylfaen"/>
                <w:lang w:val="ka-GE"/>
              </w:rPr>
              <w:t>არასასურველი</w:t>
            </w:r>
            <w:r w:rsidRPr="00F7524D">
              <w:rPr>
                <w:rFonts w:ascii="Sylfaen" w:hAnsi="Sylfaen"/>
                <w:lang w:val="ka-GE"/>
              </w:rPr>
              <w:t xml:space="preserve"> მოვლენების მართვა</w:t>
            </w:r>
          </w:p>
        </w:tc>
        <w:tc>
          <w:tcPr>
            <w:tcW w:w="3101" w:type="dxa"/>
            <w:tcBorders>
              <w:top w:val="single" w:sz="4" w:space="0" w:color="548DD4" w:themeColor="text2" w:themeTint="99"/>
              <w:bottom w:val="single" w:sz="8" w:space="0" w:color="4F81BD"/>
              <w:right w:val="single" w:sz="8" w:space="0" w:color="4F81BD"/>
            </w:tcBorders>
          </w:tcPr>
          <w:p w:rsidR="00405291" w:rsidRPr="00F7524D" w:rsidRDefault="00405291" w:rsidP="00EE5581">
            <w:pPr>
              <w:ind w:left="-180"/>
              <w:jc w:val="center"/>
              <w:rPr>
                <w:rFonts w:ascii="Sylfaen" w:hAnsi="Sylfaen" w:cs="Sylfaen"/>
                <w:lang w:val="ka-GE" w:eastAsia="ru-RU"/>
              </w:rPr>
            </w:pPr>
            <w:r w:rsidRPr="00F7524D">
              <w:rPr>
                <w:rFonts w:ascii="Sylfaen" w:hAnsi="Sylfaen" w:cs="Sylfaen"/>
                <w:lang w:val="ka-GE" w:eastAsia="ru-RU"/>
              </w:rPr>
              <w:t xml:space="preserve">კოდი დამოკიდებულია განვითარებული </w:t>
            </w:r>
            <w:r w:rsidR="00EE5581">
              <w:rPr>
                <w:rFonts w:ascii="Sylfaen" w:hAnsi="Sylfaen" w:cs="Sylfaen"/>
                <w:lang w:val="ka-GE" w:eastAsia="ru-RU"/>
              </w:rPr>
              <w:t>არასასურველი</w:t>
            </w:r>
            <w:r w:rsidRPr="00F7524D">
              <w:rPr>
                <w:rFonts w:ascii="Sylfaen" w:hAnsi="Sylfaen" w:cs="Sylfaen"/>
                <w:lang w:val="ka-GE" w:eastAsia="ru-RU"/>
              </w:rPr>
              <w:t xml:space="preserve"> მოვლენის ტიპზე</w:t>
            </w:r>
          </w:p>
        </w:tc>
      </w:tr>
    </w:tbl>
    <w:p w:rsidR="00405291" w:rsidRPr="00D921DB" w:rsidRDefault="00405291" w:rsidP="00405291">
      <w:pPr>
        <w:spacing w:after="0"/>
        <w:ind w:left="-180"/>
        <w:jc w:val="both"/>
      </w:pPr>
    </w:p>
    <w:p w:rsidR="00405291" w:rsidRPr="007D639C" w:rsidRDefault="00405291" w:rsidP="00405291">
      <w:pPr>
        <w:pStyle w:val="Heading1"/>
        <w:numPr>
          <w:ilvl w:val="0"/>
          <w:numId w:val="16"/>
        </w:numPr>
        <w:ind w:left="432" w:hanging="432"/>
      </w:pPr>
      <w:bookmarkStart w:id="5" w:name="_Toc427613059"/>
      <w:bookmarkStart w:id="6" w:name="_Toc501843935"/>
      <w:r>
        <w:rPr>
          <w:rFonts w:ascii="Sylfaen" w:hAnsi="Sylfaen"/>
          <w:lang w:val="ka-GE"/>
        </w:rPr>
        <w:t>პროტოკოლის შემუშავების მეთოდოლოგია</w:t>
      </w:r>
      <w:bookmarkEnd w:id="5"/>
      <w:bookmarkEnd w:id="6"/>
    </w:p>
    <w:p w:rsidR="00405291" w:rsidRDefault="00405291" w:rsidP="00405291">
      <w:pPr>
        <w:spacing w:before="240"/>
        <w:ind w:left="-18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პროტოკოლი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შემუშავებულია</w:t>
      </w:r>
      <w:r w:rsidR="006924C6">
        <w:rPr>
          <w:rFonts w:ascii="Sylfaen" w:hAnsi="Sylfaen"/>
          <w:lang w:val="ka-GE"/>
        </w:rPr>
        <w:t xml:space="preserve"> 201</w:t>
      </w:r>
      <w:r w:rsidR="006924C6"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წლის ტუბერკულოზის მართვის ეროვნული გაიდლაინის საფუძველზე. </w:t>
      </w:r>
    </w:p>
    <w:p w:rsidR="00405291" w:rsidRPr="006D73D7" w:rsidRDefault="00405291" w:rsidP="00405291">
      <w:pPr>
        <w:pStyle w:val="Heading1"/>
        <w:numPr>
          <w:ilvl w:val="0"/>
          <w:numId w:val="16"/>
        </w:numPr>
        <w:ind w:left="432" w:hanging="432"/>
        <w:rPr>
          <w:rFonts w:ascii="Sylfaen" w:hAnsi="Sylfaen"/>
          <w:b w:val="0"/>
          <w:lang w:val="ka-GE"/>
        </w:rPr>
      </w:pPr>
      <w:bookmarkStart w:id="7" w:name="_Toc427613060"/>
      <w:bookmarkStart w:id="8" w:name="_Toc501843936"/>
      <w:r w:rsidRPr="006D73D7">
        <w:rPr>
          <w:rFonts w:ascii="Sylfaen" w:hAnsi="Sylfaen" w:cs="Sylfaen"/>
        </w:rPr>
        <w:t>პროტოკოლის</w:t>
      </w:r>
      <w:r>
        <w:rPr>
          <w:rFonts w:ascii="Sylfaen" w:hAnsi="Sylfaen" w:cs="Sylfaen"/>
          <w:lang w:val="ka-GE"/>
        </w:rPr>
        <w:t xml:space="preserve"> </w:t>
      </w:r>
      <w:r w:rsidRPr="006D73D7">
        <w:rPr>
          <w:rFonts w:ascii="Sylfaen" w:hAnsi="Sylfaen" w:cs="Sylfaen"/>
        </w:rPr>
        <w:t>მიზანი</w:t>
      </w:r>
      <w:bookmarkEnd w:id="7"/>
      <w:bookmarkEnd w:id="8"/>
    </w:p>
    <w:p w:rsidR="00405291" w:rsidRDefault="00405291" w:rsidP="00405291">
      <w:pPr>
        <w:spacing w:before="240"/>
        <w:ind w:left="-180"/>
        <w:jc w:val="both"/>
        <w:rPr>
          <w:rFonts w:ascii="Sylfaen" w:hAnsi="Sylfaen"/>
          <w:lang w:val="ka-GE"/>
        </w:rPr>
      </w:pPr>
      <w:r w:rsidRPr="00880ADE">
        <w:rPr>
          <w:rFonts w:ascii="Sylfaen" w:hAnsi="Sylfaen"/>
        </w:rPr>
        <w:t>პროტოკოლის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მიზანი</w:t>
      </w:r>
      <w:r>
        <w:rPr>
          <w:rFonts w:ascii="Sylfaen" w:hAnsi="Sylfaen"/>
          <w:lang w:val="ka-GE"/>
        </w:rPr>
        <w:t xml:space="preserve"> სენსიტიური ტუბერკულოზის მკურნალობის მონიტორინგის და </w:t>
      </w:r>
      <w:r w:rsidR="00EE5581">
        <w:rPr>
          <w:rFonts w:ascii="Sylfaen" w:hAnsi="Sylfaen"/>
          <w:lang w:val="ka-GE"/>
        </w:rPr>
        <w:t>არასასურველი</w:t>
      </w:r>
      <w:r>
        <w:rPr>
          <w:rFonts w:ascii="Sylfaen" w:hAnsi="Sylfaen"/>
          <w:lang w:val="ka-GE"/>
        </w:rPr>
        <w:t xml:space="preserve"> მოვლენების განვითარების შემთხვევაში მათი მართვის გაუმჯობესებაა. </w:t>
      </w:r>
    </w:p>
    <w:p w:rsidR="00405291" w:rsidRPr="006D73D7" w:rsidRDefault="00405291" w:rsidP="00405291">
      <w:pPr>
        <w:pStyle w:val="Heading1"/>
        <w:numPr>
          <w:ilvl w:val="0"/>
          <w:numId w:val="16"/>
        </w:numPr>
        <w:ind w:left="432" w:hanging="432"/>
        <w:rPr>
          <w:rFonts w:ascii="Sylfaen" w:hAnsi="Sylfaen"/>
          <w:b w:val="0"/>
          <w:lang w:val="ka-GE"/>
        </w:rPr>
      </w:pPr>
      <w:bookmarkStart w:id="9" w:name="_Toc427613061"/>
      <w:bookmarkStart w:id="10" w:name="_Toc501843937"/>
      <w:r w:rsidRPr="006D73D7">
        <w:rPr>
          <w:rFonts w:ascii="Sylfaen" w:hAnsi="Sylfaen" w:cs="Sylfaen"/>
        </w:rPr>
        <w:t>სამიზნე</w:t>
      </w:r>
      <w:r>
        <w:rPr>
          <w:rFonts w:ascii="Sylfaen" w:hAnsi="Sylfaen" w:cs="Sylfaen"/>
          <w:lang w:val="ka-GE"/>
        </w:rPr>
        <w:t xml:space="preserve"> </w:t>
      </w:r>
      <w:r w:rsidRPr="006D73D7">
        <w:rPr>
          <w:rFonts w:ascii="Sylfaen" w:hAnsi="Sylfaen" w:cs="Sylfaen"/>
        </w:rPr>
        <w:t>ჯგუფი</w:t>
      </w:r>
      <w:bookmarkEnd w:id="9"/>
      <w:bookmarkEnd w:id="10"/>
    </w:p>
    <w:p w:rsidR="00405291" w:rsidRDefault="00405291" w:rsidP="00405291">
      <w:pPr>
        <w:spacing w:before="240"/>
        <w:ind w:left="-18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პროტოკოლის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რეკომენდაციები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ეხება</w:t>
      </w:r>
      <w:r>
        <w:rPr>
          <w:rFonts w:ascii="Sylfaen" w:hAnsi="Sylfaen"/>
          <w:lang w:val="ka-GE"/>
        </w:rPr>
        <w:t xml:space="preserve"> სენსიტიური </w:t>
      </w:r>
      <w:r>
        <w:rPr>
          <w:rFonts w:ascii="Sylfaen" w:hAnsi="Sylfaen"/>
        </w:rPr>
        <w:t>ტუბერკულოზი</w:t>
      </w:r>
      <w:r>
        <w:rPr>
          <w:rFonts w:ascii="Sylfaen" w:hAnsi="Sylfaen"/>
          <w:lang w:val="ka-GE"/>
        </w:rPr>
        <w:t xml:space="preserve">თ </w:t>
      </w:r>
      <w:r>
        <w:rPr>
          <w:rFonts w:ascii="Sylfaen" w:hAnsi="Sylfaen"/>
        </w:rPr>
        <w:t>დაავადებულ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პაციენტებს. </w:t>
      </w:r>
    </w:p>
    <w:p w:rsidR="00405291" w:rsidRPr="006D73D7" w:rsidRDefault="00405291" w:rsidP="00405291">
      <w:pPr>
        <w:pStyle w:val="Heading1"/>
        <w:numPr>
          <w:ilvl w:val="0"/>
          <w:numId w:val="16"/>
        </w:numPr>
        <w:ind w:left="432" w:hanging="432"/>
        <w:rPr>
          <w:rFonts w:ascii="Sylfaen" w:hAnsi="Sylfaen"/>
          <w:b w:val="0"/>
          <w:lang w:val="ka-GE"/>
        </w:rPr>
      </w:pPr>
      <w:bookmarkStart w:id="11" w:name="_Toc427613062"/>
      <w:bookmarkStart w:id="12" w:name="_Toc501843938"/>
      <w:r w:rsidRPr="006D73D7">
        <w:rPr>
          <w:rFonts w:ascii="Sylfaen" w:hAnsi="Sylfaen" w:cs="Sylfaen"/>
        </w:rPr>
        <w:t>ვისთვისარისგანკუთვნილიპროტოკოლი</w:t>
      </w:r>
      <w:bookmarkEnd w:id="11"/>
      <w:bookmarkEnd w:id="12"/>
    </w:p>
    <w:p w:rsidR="00405291" w:rsidRDefault="00405291" w:rsidP="00405291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პროტოკოლი</w:t>
      </w:r>
      <w:r>
        <w:rPr>
          <w:rFonts w:ascii="Sylfaen" w:hAnsi="Sylfaen"/>
          <w:lang w:val="ka-GE"/>
        </w:rPr>
        <w:t xml:space="preserve"> სპეციალისტის პროფესიული კომპეტენციის ფარგლებში </w:t>
      </w:r>
      <w:r>
        <w:rPr>
          <w:rFonts w:ascii="Sylfaen" w:hAnsi="Sylfaen"/>
        </w:rPr>
        <w:t>განკუთვნილია</w:t>
      </w:r>
      <w:r>
        <w:rPr>
          <w:rFonts w:ascii="Sylfaen" w:hAnsi="Sylfaen"/>
          <w:lang w:val="ka-GE"/>
        </w:rPr>
        <w:t xml:space="preserve"> ფ</w:t>
      </w:r>
      <w:r>
        <w:rPr>
          <w:rFonts w:ascii="Sylfaen" w:hAnsi="Sylfaen"/>
        </w:rPr>
        <w:t>თ</w:t>
      </w:r>
      <w:r>
        <w:rPr>
          <w:rFonts w:ascii="Sylfaen" w:hAnsi="Sylfaen"/>
          <w:lang w:val="ka-GE"/>
        </w:rPr>
        <w:t xml:space="preserve">იზიატრების, პულმონოლოგების, ინფექციონისტების, თერაპევტებისა და ოჯახის ექიმებისთვის. ამასთანავე, განვითარებული </w:t>
      </w:r>
      <w:r w:rsidR="00EE5581">
        <w:rPr>
          <w:rFonts w:ascii="Sylfaen" w:hAnsi="Sylfaen"/>
          <w:lang w:val="ka-GE"/>
        </w:rPr>
        <w:t>არასასურველი</w:t>
      </w:r>
      <w:r>
        <w:rPr>
          <w:rFonts w:ascii="Sylfaen" w:hAnsi="Sylfaen"/>
          <w:lang w:val="ka-GE"/>
        </w:rPr>
        <w:t xml:space="preserve"> მოვლენის ტიპიდან გამომდინარე, შესაძლოა საჭირო გახდეს სხვადასხვა ვიწრო სპეციალობის ექიმის კონსულტაცია და ჩართვა.</w:t>
      </w:r>
    </w:p>
    <w:p w:rsidR="00405291" w:rsidRDefault="00405291" w:rsidP="00405291">
      <w:pPr>
        <w:pStyle w:val="Heading1"/>
        <w:numPr>
          <w:ilvl w:val="0"/>
          <w:numId w:val="16"/>
        </w:numPr>
        <w:ind w:left="432" w:hanging="432"/>
        <w:rPr>
          <w:rFonts w:ascii="Sylfaen" w:hAnsi="Sylfaen" w:cs="Sylfaen"/>
          <w:lang w:val="ka-GE"/>
        </w:rPr>
      </w:pPr>
      <w:bookmarkStart w:id="13" w:name="_Toc427613063"/>
      <w:bookmarkStart w:id="14" w:name="_Toc501843939"/>
      <w:r w:rsidRPr="006D73D7">
        <w:rPr>
          <w:rFonts w:ascii="Sylfaen" w:hAnsi="Sylfaen" w:cs="Sylfaen"/>
        </w:rPr>
        <w:t>სამედიცინო</w:t>
      </w:r>
      <w:r>
        <w:rPr>
          <w:rFonts w:ascii="Sylfaen" w:hAnsi="Sylfaen" w:cs="Sylfaen"/>
          <w:lang w:val="ka-GE"/>
        </w:rPr>
        <w:t xml:space="preserve"> </w:t>
      </w:r>
      <w:r w:rsidRPr="006D73D7">
        <w:rPr>
          <w:rFonts w:ascii="Sylfaen" w:hAnsi="Sylfaen" w:cs="Sylfaen"/>
        </w:rPr>
        <w:t>დაწესებულებაში</w:t>
      </w:r>
      <w:r>
        <w:rPr>
          <w:rFonts w:ascii="Sylfaen" w:hAnsi="Sylfaen" w:cs="Sylfaen"/>
          <w:lang w:val="ka-GE"/>
        </w:rPr>
        <w:t xml:space="preserve"> </w:t>
      </w:r>
      <w:r w:rsidRPr="006D73D7">
        <w:rPr>
          <w:rFonts w:ascii="Sylfaen" w:hAnsi="Sylfaen" w:cs="Sylfaen"/>
        </w:rPr>
        <w:t>პროტოკოლის</w:t>
      </w:r>
      <w:r>
        <w:rPr>
          <w:rFonts w:ascii="Sylfaen" w:hAnsi="Sylfaen" w:cs="Sylfaen"/>
          <w:lang w:val="ka-GE"/>
        </w:rPr>
        <w:t xml:space="preserve"> </w:t>
      </w:r>
      <w:r w:rsidRPr="006D73D7">
        <w:rPr>
          <w:rFonts w:ascii="Sylfaen" w:hAnsi="Sylfaen" w:cs="Sylfaen"/>
        </w:rPr>
        <w:t>გამოყენების</w:t>
      </w:r>
      <w:r>
        <w:rPr>
          <w:rFonts w:ascii="Sylfaen" w:hAnsi="Sylfaen" w:cs="Sylfaen"/>
          <w:lang w:val="ka-GE"/>
        </w:rPr>
        <w:t xml:space="preserve"> </w:t>
      </w:r>
      <w:r w:rsidRPr="006D73D7">
        <w:rPr>
          <w:rFonts w:ascii="Sylfaen" w:hAnsi="Sylfaen" w:cs="Sylfaen"/>
        </w:rPr>
        <w:t>პირობები</w:t>
      </w:r>
      <w:bookmarkEnd w:id="13"/>
      <w:bookmarkEnd w:id="14"/>
    </w:p>
    <w:p w:rsidR="00405291" w:rsidRPr="00405291" w:rsidRDefault="00405291" w:rsidP="00405291">
      <w:pPr>
        <w:spacing w:after="0" w:line="240" w:lineRule="auto"/>
        <w:rPr>
          <w:rFonts w:ascii="Sylfaen" w:hAnsi="Sylfaen"/>
          <w:lang w:val="ka-GE"/>
        </w:rPr>
      </w:pPr>
    </w:p>
    <w:p w:rsidR="00777AEE" w:rsidRDefault="00405291" w:rsidP="00405291">
      <w:pPr>
        <w:spacing w:after="0"/>
        <w:jc w:val="both"/>
        <w:rPr>
          <w:rFonts w:ascii="Sylfaen" w:hAnsi="Sylfaen" w:cs="Sylfaen"/>
        </w:rPr>
      </w:pPr>
      <w:r w:rsidRPr="0017146D">
        <w:rPr>
          <w:rFonts w:ascii="Sylfaen" w:hAnsi="Sylfaen"/>
          <w:lang w:val="ka-GE"/>
        </w:rPr>
        <w:lastRenderedPageBreak/>
        <w:t>პროტოკოლის რეკომენდაციები მოიცავს</w:t>
      </w:r>
      <w:r>
        <w:rPr>
          <w:rFonts w:ascii="Sylfaen" w:hAnsi="Sylfaen"/>
          <w:lang w:val="ka-GE"/>
        </w:rPr>
        <w:t xml:space="preserve"> სპეციალიზებული </w:t>
      </w:r>
      <w:r w:rsidRPr="0017146D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თ</w:t>
      </w:r>
      <w:r w:rsidRPr="0017146D">
        <w:rPr>
          <w:rFonts w:ascii="Sylfaen" w:hAnsi="Sylfaen"/>
          <w:lang w:val="ka-GE"/>
        </w:rPr>
        <w:t>იზიატრიული სამსახურ</w:t>
      </w:r>
      <w:r>
        <w:rPr>
          <w:rFonts w:ascii="Sylfaen" w:hAnsi="Sylfaen"/>
          <w:lang w:val="ka-GE"/>
        </w:rPr>
        <w:t xml:space="preserve">ისა და პირველადი ჯანდაცვის დაწესებულებებს, იმის გათვალისწინებით, თუ სად მიმდინარეობს სენსიტიური ტუბერკულოზის მკურნალობის მონიტორინგი და პირველი რიგის მედიკამენტებით გამოწვეული </w:t>
      </w:r>
      <w:r w:rsidR="00EE5581">
        <w:rPr>
          <w:rFonts w:ascii="Sylfaen" w:hAnsi="Sylfaen"/>
          <w:lang w:val="ka-GE"/>
        </w:rPr>
        <w:t>არასასურველი</w:t>
      </w:r>
      <w:r>
        <w:rPr>
          <w:rFonts w:ascii="Sylfaen" w:hAnsi="Sylfaen"/>
          <w:lang w:val="ka-GE"/>
        </w:rPr>
        <w:t xml:space="preserve"> მოვლენების მართვა - სტაციონარულ თუ ამბულატორიულ ქსელში, ცენტრალურ თუ რეგიონულ დონეზე.</w:t>
      </w:r>
    </w:p>
    <w:p w:rsidR="00405291" w:rsidRDefault="00405291" w:rsidP="00777AEE">
      <w:pPr>
        <w:spacing w:after="0"/>
        <w:jc w:val="both"/>
        <w:rPr>
          <w:rFonts w:ascii="Sylfaen" w:hAnsi="Sylfaen" w:cs="Sylfaen"/>
          <w:lang w:val="ka-GE"/>
        </w:rPr>
      </w:pPr>
    </w:p>
    <w:p w:rsidR="00405291" w:rsidRDefault="00405291" w:rsidP="00405291">
      <w:pPr>
        <w:pStyle w:val="Heading1"/>
        <w:numPr>
          <w:ilvl w:val="0"/>
          <w:numId w:val="16"/>
        </w:numPr>
        <w:ind w:left="432" w:hanging="432"/>
        <w:rPr>
          <w:rFonts w:ascii="Sylfaen" w:hAnsi="Sylfaen" w:cs="Sylfaen"/>
          <w:lang w:val="ka-GE"/>
        </w:rPr>
      </w:pPr>
      <w:bookmarkStart w:id="15" w:name="_Toc501843940"/>
      <w:r>
        <w:rPr>
          <w:rFonts w:ascii="Sylfaen" w:hAnsi="Sylfaen" w:cs="Sylfaen"/>
          <w:lang w:val="ka-GE"/>
        </w:rPr>
        <w:t>რეკომენდაციები</w:t>
      </w:r>
      <w:bookmarkEnd w:id="15"/>
    </w:p>
    <w:p w:rsidR="00405291" w:rsidRDefault="00405291" w:rsidP="00777AEE">
      <w:pPr>
        <w:spacing w:after="0"/>
        <w:jc w:val="both"/>
        <w:rPr>
          <w:rFonts w:ascii="Sylfaen" w:hAnsi="Sylfaen" w:cs="Sylfaen"/>
          <w:lang w:val="ka-GE"/>
        </w:rPr>
      </w:pPr>
    </w:p>
    <w:p w:rsidR="004D4B45" w:rsidRDefault="00727A79" w:rsidP="00777AEE">
      <w:pPr>
        <w:spacing w:after="0"/>
        <w:jc w:val="both"/>
        <w:rPr>
          <w:rFonts w:cs="AcadNusx"/>
        </w:rPr>
      </w:pPr>
      <w:r>
        <w:rPr>
          <w:rFonts w:ascii="Sylfaen" w:hAnsi="Sylfaen" w:cs="Sylfaen"/>
          <w:lang w:val="ka-GE"/>
        </w:rPr>
        <w:t xml:space="preserve">სენსიტიური ტუბერკულოზის მკურნალობის მიმდინარეობის შესაფასებლად აუცილებელია </w:t>
      </w:r>
      <w:r w:rsidR="004D4B45" w:rsidRPr="00CB15E8">
        <w:rPr>
          <w:rFonts w:ascii="Sylfaen" w:hAnsi="Sylfaen" w:cs="Sylfaen"/>
        </w:rPr>
        <w:t>განხორციელდეს</w:t>
      </w:r>
      <w:r w:rsidR="004D4B45" w:rsidRPr="00CB15E8">
        <w:rPr>
          <w:rFonts w:cs="AcadNusx"/>
        </w:rPr>
        <w:t xml:space="preserve"> </w:t>
      </w:r>
      <w:r>
        <w:rPr>
          <w:rFonts w:ascii="Sylfaen" w:hAnsi="Sylfaen" w:cs="AcadNusx"/>
          <w:lang w:val="ka-GE"/>
        </w:rPr>
        <w:t xml:space="preserve">ლაბორატორიული </w:t>
      </w:r>
      <w:r w:rsidR="004D4B45" w:rsidRPr="00CB15E8">
        <w:rPr>
          <w:rFonts w:ascii="Sylfaen" w:hAnsi="Sylfaen" w:cs="Sylfaen"/>
        </w:rPr>
        <w:t>მონიტორინგი</w:t>
      </w:r>
      <w:r>
        <w:rPr>
          <w:rFonts w:ascii="Sylfaen" w:hAnsi="Sylfaen" w:cs="AcadNusx"/>
          <w:lang w:val="ka-GE"/>
        </w:rPr>
        <w:t>.</w:t>
      </w:r>
      <w:r w:rsidR="004D4B45" w:rsidRPr="00CB15E8">
        <w:rPr>
          <w:rFonts w:cs="AcadNusx"/>
        </w:rPr>
        <w:t xml:space="preserve"> </w:t>
      </w:r>
    </w:p>
    <w:p w:rsidR="00777AEE" w:rsidRPr="00CB15E8" w:rsidRDefault="00777AEE" w:rsidP="00777AEE">
      <w:pPr>
        <w:spacing w:after="0"/>
        <w:jc w:val="both"/>
        <w:rPr>
          <w:lang w:val="ka-GE"/>
        </w:rPr>
      </w:pPr>
    </w:p>
    <w:p w:rsidR="008B0C64" w:rsidRPr="00727A79" w:rsidRDefault="002863FE" w:rsidP="00727A79">
      <w:pPr>
        <w:shd w:val="clear" w:color="auto" w:fill="1F497D" w:themeFill="text2"/>
        <w:jc w:val="center"/>
        <w:rPr>
          <w:rFonts w:cs="DIN-Regular"/>
          <w:b/>
          <w:color w:val="FFFFFF" w:themeColor="background1"/>
          <w:lang w:val="ka-GE"/>
        </w:rPr>
      </w:pPr>
      <w:bookmarkStart w:id="16" w:name="_Toc501575930"/>
      <w:r w:rsidRPr="00727A79">
        <w:rPr>
          <w:rFonts w:ascii="Sylfaen" w:hAnsi="Sylfaen" w:cs="Sylfaen"/>
          <w:b/>
          <w:color w:val="FFFFFF" w:themeColor="background1"/>
        </w:rPr>
        <w:t>სენსიტიური</w:t>
      </w:r>
      <w:r w:rsidRPr="00727A79">
        <w:rPr>
          <w:rFonts w:ascii="Cambria" w:hAnsi="Cambria" w:cs="Cambria"/>
          <w:b/>
          <w:color w:val="FFFFFF" w:themeColor="background1"/>
        </w:rPr>
        <w:t xml:space="preserve"> </w:t>
      </w:r>
      <w:r w:rsidRPr="00727A79">
        <w:rPr>
          <w:rFonts w:ascii="Sylfaen" w:hAnsi="Sylfaen" w:cs="Sylfaen"/>
          <w:b/>
          <w:color w:val="FFFFFF" w:themeColor="background1"/>
        </w:rPr>
        <w:t>ტუბერკულოზით</w:t>
      </w:r>
      <w:r w:rsidRPr="00727A79">
        <w:rPr>
          <w:rFonts w:ascii="Cambria" w:hAnsi="Cambria" w:cs="Cambria"/>
          <w:b/>
          <w:color w:val="FFFFFF" w:themeColor="background1"/>
        </w:rPr>
        <w:t xml:space="preserve"> </w:t>
      </w:r>
      <w:r w:rsidRPr="00727A79">
        <w:rPr>
          <w:rFonts w:ascii="Sylfaen" w:hAnsi="Sylfaen" w:cs="Sylfaen"/>
          <w:b/>
          <w:color w:val="FFFFFF" w:themeColor="background1"/>
        </w:rPr>
        <w:t>დაავადებული</w:t>
      </w:r>
      <w:r w:rsidRPr="00727A79">
        <w:rPr>
          <w:rFonts w:ascii="Cambria" w:hAnsi="Cambria" w:cs="Cambria"/>
          <w:b/>
          <w:color w:val="FFFFFF" w:themeColor="background1"/>
        </w:rPr>
        <w:t xml:space="preserve"> </w:t>
      </w:r>
      <w:r w:rsidRPr="00727A79">
        <w:rPr>
          <w:rFonts w:ascii="Sylfaen" w:hAnsi="Sylfaen" w:cs="Sylfaen"/>
          <w:b/>
          <w:color w:val="FFFFFF" w:themeColor="background1"/>
        </w:rPr>
        <w:t>პაციენტების</w:t>
      </w:r>
      <w:r w:rsidRPr="00727A79">
        <w:rPr>
          <w:rFonts w:ascii="Cambria" w:hAnsi="Cambria" w:cs="Cambria"/>
          <w:b/>
          <w:color w:val="FFFFFF" w:themeColor="background1"/>
        </w:rPr>
        <w:t xml:space="preserve"> </w:t>
      </w:r>
      <w:r w:rsidRPr="00727A79">
        <w:rPr>
          <w:rFonts w:ascii="Sylfaen" w:hAnsi="Sylfaen" w:cs="Sylfaen"/>
          <w:b/>
          <w:color w:val="FFFFFF" w:themeColor="background1"/>
        </w:rPr>
        <w:t>ლაბორატორიული</w:t>
      </w:r>
      <w:r w:rsidRPr="00727A79">
        <w:rPr>
          <w:rFonts w:ascii="Cambria" w:hAnsi="Cambria" w:cs="Cambria"/>
          <w:b/>
          <w:color w:val="FFFFFF" w:themeColor="background1"/>
        </w:rPr>
        <w:t xml:space="preserve"> </w:t>
      </w:r>
      <w:r w:rsidRPr="00727A79">
        <w:rPr>
          <w:rFonts w:ascii="Sylfaen" w:hAnsi="Sylfaen" w:cs="Sylfaen"/>
          <w:b/>
          <w:color w:val="FFFFFF" w:themeColor="background1"/>
        </w:rPr>
        <w:t>მონიტორინგი</w:t>
      </w:r>
      <w:bookmarkEnd w:id="16"/>
      <w:r w:rsidR="00727A79">
        <w:rPr>
          <w:rFonts w:ascii="Sylfaen" w:hAnsi="Sylfaen" w:cs="Sylfaen"/>
          <w:b/>
          <w:color w:val="FFFFFF" w:themeColor="background1"/>
          <w:lang w:val="ka-GE"/>
        </w:rPr>
        <w:t>ს სქემა</w:t>
      </w:r>
    </w:p>
    <w:p w:rsidR="002863FE" w:rsidRPr="002863FE" w:rsidRDefault="004373B2" w:rsidP="00DB0F32">
      <w:pPr>
        <w:pStyle w:val="Subtitle"/>
        <w:spacing w:before="120" w:after="0"/>
        <w:jc w:val="both"/>
        <w:rPr>
          <w:rFonts w:ascii="Sylfaen" w:hAnsi="Sylfaen" w:cs="DIN-Regular"/>
          <w:sz w:val="22"/>
          <w:szCs w:val="22"/>
          <w:lang w:val="ka-GE"/>
        </w:rPr>
      </w:pPr>
      <w:bookmarkStart w:id="17" w:name="_Toc499026167"/>
      <w:bookmarkStart w:id="18" w:name="_Toc499287457"/>
      <w:bookmarkStart w:id="19" w:name="_Toc499508707"/>
      <w:bookmarkStart w:id="20" w:name="_Toc499717065"/>
      <w:bookmarkStart w:id="21" w:name="_Toc499722156"/>
      <w:bookmarkStart w:id="22" w:name="_Toc499858866"/>
      <w:bookmarkStart w:id="23" w:name="_Toc499902575"/>
      <w:bookmarkStart w:id="24" w:name="_Toc501466547"/>
      <w:bookmarkStart w:id="25" w:name="_Toc501573910"/>
      <w:bookmarkStart w:id="26" w:name="_Toc501575084"/>
      <w:bookmarkStart w:id="27" w:name="_Toc501575931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="Sylfaen" w:hAnsi="Sylfaen"/>
          <w:noProof/>
        </w:rPr>
        <mc:AlternateContent>
          <mc:Choice Requires="wpg">
            <w:drawing>
              <wp:inline distT="0" distB="0" distL="0" distR="0">
                <wp:extent cx="6165850" cy="2865755"/>
                <wp:effectExtent l="19050" t="19050" r="15875" b="29845"/>
                <wp:docPr id="24" name="Group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165850" cy="2865755"/>
                          <a:chOff x="1589" y="1731"/>
                          <a:chExt cx="8606" cy="3728"/>
                        </a:xfrm>
                      </wpg:grpSpPr>
                      <wps:wsp>
                        <wps:cNvPr id="25" name="AutoShape 13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589" y="1731"/>
                            <a:ext cx="8606" cy="3728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36"/>
                        <wps:cNvCnPr>
                          <a:cxnSpLocks noChangeShapeType="1"/>
                        </wps:cNvCnPr>
                        <wps:spPr bwMode="auto">
                          <a:xfrm>
                            <a:off x="1704" y="3099"/>
                            <a:ext cx="8256" cy="2"/>
                          </a:xfrm>
                          <a:prstGeom prst="straightConnector1">
                            <a:avLst/>
                          </a:prstGeom>
                          <a:noFill/>
                          <a:ln w="1905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2181" y="2840"/>
                            <a:ext cx="889" cy="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 xml:space="preserve">I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თვის ბოლოს</w:t>
                              </w: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28" name="AutoShape 138"/>
                        <wps:cNvSpPr>
                          <a:spLocks noChangeArrowheads="1"/>
                        </wps:cNvSpPr>
                        <wps:spPr bwMode="auto">
                          <a:xfrm>
                            <a:off x="3597" y="2840"/>
                            <a:ext cx="852" cy="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II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 თვის ბოლოს</w:t>
                              </w: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29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7383" y="2834"/>
                            <a:ext cx="800" cy="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V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 თვის ბოლოს</w:t>
                              </w: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0" name="AutoShape 140"/>
                        <wps:cNvSpPr>
                          <a:spLocks noChangeArrowheads="1"/>
                        </wps:cNvSpPr>
                        <wps:spPr bwMode="auto">
                          <a:xfrm>
                            <a:off x="8986" y="2834"/>
                            <a:ext cx="1193" cy="5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მკურნალობის დასრულებისას</w:t>
                              </w: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1" name="AutoShape 141"/>
                        <wps:cNvSpPr>
                          <a:spLocks noChangeArrowheads="1"/>
                        </wps:cNvSpPr>
                        <wps:spPr bwMode="auto">
                          <a:xfrm>
                            <a:off x="1815" y="2072"/>
                            <a:ext cx="1499" cy="762"/>
                          </a:xfrm>
                          <a:prstGeom prst="downArrowCallout">
                            <a:avLst>
                              <a:gd name="adj1" fmla="val 49180"/>
                              <a:gd name="adj2" fmla="val 49180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2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3314" y="2078"/>
                            <a:ext cx="1440" cy="762"/>
                          </a:xfrm>
                          <a:prstGeom prst="downArrowCallout">
                            <a:avLst>
                              <a:gd name="adj1" fmla="val 47244"/>
                              <a:gd name="adj2" fmla="val 47244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3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7081" y="2078"/>
                            <a:ext cx="1455" cy="762"/>
                          </a:xfrm>
                          <a:prstGeom prst="downArrowCallout">
                            <a:avLst>
                              <a:gd name="adj1" fmla="val 47736"/>
                              <a:gd name="adj2" fmla="val 47736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4" name="AutoShape 144"/>
                        <wps:cNvSpPr>
                          <a:spLocks noChangeArrowheads="1"/>
                        </wps:cNvSpPr>
                        <wps:spPr bwMode="auto">
                          <a:xfrm>
                            <a:off x="8702" y="2072"/>
                            <a:ext cx="1477" cy="762"/>
                          </a:xfrm>
                          <a:prstGeom prst="downArrowCallout">
                            <a:avLst>
                              <a:gd name="adj1" fmla="val 48458"/>
                              <a:gd name="adj2" fmla="val 48458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15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5" name="AutoShape 145"/>
                        <wps:cNvSpPr>
                          <a:spLocks noChangeArrowheads="1"/>
                        </wps:cNvSpPr>
                        <wps:spPr bwMode="auto">
                          <a:xfrm>
                            <a:off x="4553" y="1739"/>
                            <a:ext cx="2918" cy="3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ახალი შემთხვევებისთვის</w:t>
                              </w: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587" y="3846"/>
                            <a:ext cx="6373" cy="4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8064A2"/>
                              </a:gs>
                              <a:gs pos="100000">
                                <a:srgbClr val="B2A1C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 w:cs="DIN-Regular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თუ </w:t>
                              </w:r>
                              <w:r w:rsidRPr="000E00D5"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  <w:lang w:val="ka-GE"/>
                                </w:rPr>
                                <w:t>მგბ(+) და/ან კულტურა (+)</w:t>
                              </w:r>
                              <w:r w:rsidRPr="000E00D5"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</w:rPr>
                                <w:t>: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42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</w:rPr>
                              </w:pPr>
                              <w:r w:rsidRPr="000E00D5"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  <w:lang w:val="ka-GE"/>
                                </w:rPr>
                                <w:t>Xpert MTB/RIF ან FL-LPA</w:t>
                              </w:r>
                            </w:p>
                            <w:p w:rsidR="008025BF" w:rsidRPr="000E00D5" w:rsidRDefault="008025BF" w:rsidP="00DB0F32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  <w:lang w:val="ka-GE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5"/>
                                  <w:szCs w:val="16"/>
                                  <w:lang w:val="ka-GE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7" name="AutoShape 147"/>
                        <wps:cNvSpPr>
                          <a:spLocks noChangeArrowheads="1"/>
                        </wps:cNvSpPr>
                        <wps:spPr bwMode="auto">
                          <a:xfrm>
                            <a:off x="4617" y="4776"/>
                            <a:ext cx="1734" cy="6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C0504D"/>
                              </a:gs>
                              <a:gs pos="100000">
                                <a:srgbClr val="D9959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თუ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R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/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R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: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7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SL-LPA;*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7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 xml:space="preserve">I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და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II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 რიგის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 xml:space="preserve"> pDST</w:t>
                              </w:r>
                            </w:p>
                            <w:p w:rsidR="008025BF" w:rsidRPr="000E00D5" w:rsidRDefault="008025BF" w:rsidP="00DB0F32">
                              <w:pPr>
                                <w:spacing w:after="0"/>
                                <w:rPr>
                                  <w:rFonts w:ascii="Sylfaen" w:hAnsi="Sylfaen"/>
                                  <w:sz w:val="20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38" name="AutoShape 148"/>
                        <wps:cNvSpPr>
                          <a:spLocks noChangeArrowheads="1"/>
                        </wps:cNvSpPr>
                        <wps:spPr bwMode="auto">
                          <a:xfrm rot="1720384">
                            <a:off x="5297" y="4298"/>
                            <a:ext cx="451" cy="553"/>
                          </a:xfrm>
                          <a:prstGeom prst="downArrow">
                            <a:avLst>
                              <a:gd name="adj1" fmla="val 50000"/>
                              <a:gd name="adj2" fmla="val 30654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49"/>
                        <wps:cNvSpPr>
                          <a:spLocks noChangeArrowheads="1"/>
                        </wps:cNvSpPr>
                        <wps:spPr bwMode="auto">
                          <a:xfrm>
                            <a:off x="3805" y="3364"/>
                            <a:ext cx="501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7569" y="3370"/>
                            <a:ext cx="497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51"/>
                        <wps:cNvSpPr>
                          <a:spLocks noChangeArrowheads="1"/>
                        </wps:cNvSpPr>
                        <wps:spPr bwMode="auto">
                          <a:xfrm>
                            <a:off x="9294" y="3370"/>
                            <a:ext cx="512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52"/>
                        <wps:cNvSpPr>
                          <a:spLocks noChangeArrowheads="1"/>
                        </wps:cNvSpPr>
                        <wps:spPr bwMode="auto">
                          <a:xfrm>
                            <a:off x="7471" y="4776"/>
                            <a:ext cx="1732" cy="6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C0504D"/>
                              </a:gs>
                              <a:gs pos="100000">
                                <a:srgbClr val="D9959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/>
                            </a:outerShdw>
                          </a:effectLst>
                        </wps:spPr>
                        <wps:txbx>
                          <w:txbxContent>
                            <w:p w:rsidR="008025BF" w:rsidRPr="000E00D5" w:rsidRDefault="008025BF" w:rsidP="00DB0F32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თუ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R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/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S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>:</w:t>
                              </w:r>
                            </w:p>
                            <w:p w:rsidR="008025BF" w:rsidRPr="000E00D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7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</w:pP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>I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  <w:lang w:val="ka-GE"/>
                                </w:rPr>
                                <w:t xml:space="preserve"> რიგის </w:t>
                              </w:r>
                              <w:r w:rsidRPr="000E00D5">
                                <w:rPr>
                                  <w:rFonts w:ascii="Sylfaen" w:hAnsi="Sylfaen"/>
                                  <w:b/>
                                  <w:sz w:val="15"/>
                                  <w:szCs w:val="16"/>
                                </w:rPr>
                                <w:t xml:space="preserve"> pDST</w:t>
                              </w:r>
                            </w:p>
                            <w:p w:rsidR="008025BF" w:rsidRPr="000E00D5" w:rsidRDefault="008025BF" w:rsidP="00DB0F32">
                              <w:pPr>
                                <w:spacing w:after="0"/>
                                <w:rPr>
                                  <w:rFonts w:ascii="Sylfaen" w:hAnsi="Sylfaen"/>
                                  <w:sz w:val="20"/>
                                </w:rPr>
                              </w:pPr>
                            </w:p>
                            <w:p w:rsidR="008025BF" w:rsidRPr="000E00D5" w:rsidRDefault="008025BF" w:rsidP="00DB0F32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85039" tIns="42520" rIns="85039" bIns="42520" anchor="t" anchorCtr="0" upright="1">
                          <a:noAutofit/>
                        </wps:bodyPr>
                      </wps:wsp>
                      <wps:wsp>
                        <wps:cNvPr id="43" name="AutoShape 153"/>
                        <wps:cNvSpPr>
                          <a:spLocks noChangeArrowheads="1"/>
                        </wps:cNvSpPr>
                        <wps:spPr bwMode="auto">
                          <a:xfrm rot="-1816887">
                            <a:off x="7812" y="4298"/>
                            <a:ext cx="451" cy="553"/>
                          </a:xfrm>
                          <a:prstGeom prst="downArrow">
                            <a:avLst>
                              <a:gd name="adj1" fmla="val 50000"/>
                              <a:gd name="adj2" fmla="val 30654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s1026" style="width:485.5pt;height:225.65pt;mso-position-horizontal-relative:char;mso-position-vertical-relative:line" coordorigin="1589,1731" coordsize="8606,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">
                <o:lock v:ext="edit" aspectratio="t"/>
                <v:rect id="AutoShape 135" o:spid="_x0000_s1027" style="position:absolute;left:1589;top:1731;width:8606;height:3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R/ksMA&#10;AADbAAAADwAAAGRycy9kb3ducmV2LnhtbESPX2vCMBTF3wd+h3CFvc1U3bRUo8hkY6+rgj5emmtb&#10;bW66JGu7b78MBj4ezp8fZ70dTCM6cr62rGA6SUAQF1bXXCo4Ht6eUhA+IGtsLJOCH/Kw3Ywe1php&#10;2/MndXkoRRxhn6GCKoQ2k9IXFRn0E9sSR+9incEQpSuldtjHcdPIWZIspMGaI6HCll4rKm75t4nc&#10;9680v9zOtlyemuvzvC+6vUuVehwPuxWIQEO4h//bH1rB7AX+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R/ksMAAADbAAAADwAAAAAAAAAAAAAAAACYAgAAZHJzL2Rv&#10;d25yZXYueG1sUEsFBgAAAAAEAAQA9QAAAIgDAAAAAA==&#10;" fillcolor="#92cddc" strokecolor="#92cddc" strokeweight="1pt">
                  <v:fill color2="#daeef3" angle="135" focus="50%" type="gradient"/>
                  <v:shadow color="#205867" opacity=".5" offset="1pt"/>
                  <o:lock v:ext="edit" aspectratio="t" text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6" o:spid="_x0000_s1028" type="#_x0000_t32" style="position:absolute;left:1704;top:3099;width:8256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ZHcQAAADbAAAADwAAAGRycy9kb3ducmV2LnhtbESPzWrDMBCE74W8g9hCb43cHEJwooQQ&#10;kv5QKE3SS2+LtbFMrJWxtpb79lWh0OMwM98wq83oWzVQH5vABh6mBSjiKtiGawMf58P9AlQUZItt&#10;YDLwTRE268nNCksbEh9pOEmtMoRjiQacSFdqHStHHuM0dMTZu4Teo2TZ19r2mDLct3pWFHPtseG8&#10;4LCjnaPqevryBt4WyT8OTl4/0755ebru3yUVW2PubsftEpTQKP/hv/azNTCbw++X/AP0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YVkdxAAAANsAAAAPAAAAAAAAAAAA&#10;AAAAAKECAABkcnMvZG93bnJldi54bWxQSwUGAAAAAAQABAD5AAAAkgMAAAAA&#10;" strokecolor="#d99594" strokeweight="15pt"/>
                <v:roundrect id="AutoShape 137" o:spid="_x0000_s1029" style="position:absolute;left:2181;top:2840;width:889;height:5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eicEA&#10;AADbAAAADwAAAGRycy9kb3ducmV2LnhtbESPzWrDMBCE74W8g9hAbo2cGNzgRglOIeBr7D7AYq1/&#10;qLVyLNV23j4KFHocZuebneN5Mb2YaHSdZQW7bQSCuLK640bBd3l9P4BwHlljb5kUPMjB+bR6O2Kq&#10;7cw3mgrfiABhl6KC1vshldJVLRl0WzsQB6+2o0Ef5NhIPeIc4KaX+yhKpMGOQ0OLA321VP0Uvya8&#10;sTNZnGeXuNQH6vwc38u6TpTarJfsE4Snxf8f/6VzrWD/Aa8tAQDy9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N3onBAAAA2wAAAA8AAAAAAAAAAAAAAAAAmAIAAGRycy9kb3du&#10;cmV2LnhtbFBLBQYAAAAABAAEAPUAAACGAwAAAAA=&#10;" fillcolor="#c2d69b" strokecolor="#9bbb59" strokeweight="1pt">
                  <v:fill color2="#9bbb59" focus="50%" type="gradient"/>
                  <v:shadow on="t" color="#4e6128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 xml:space="preserve">I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თვის ბოლოს</w:t>
                        </w:r>
                      </w:p>
                    </w:txbxContent>
                  </v:textbox>
                </v:roundrect>
                <v:roundrect id="AutoShape 138" o:spid="_x0000_s1030" style="position:absolute;left:3597;top:2840;width:852;height:5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JK+8AA&#10;AADbAAAADwAAAGRycy9kb3ducmV2LnhtbESP3YrCQAxG7wXfYYiwd3aqBZHqKN0FwVvtPkDopD/Y&#10;yXQ7s7a+vblY2Mvw5Ts5OZ5n16snjaHzbGCTpKCIK287bgx8l5f1HlSIyBZ7z2TgRQHOp+XiiLn1&#10;E9/oeY+NEgiHHA20MQ651qFqyWFI/EAsWe1Hh1HGsdF2xEngrtfbNN1phx3LhRYH+mqpetx/nWhs&#10;XJFdi8+stHvq4pT9lHW9M+ZjNRcHUJHm+L/8175aA1uRlV8EAPr0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JK+8AAAADbAAAADwAAAAAAAAAAAAAAAACYAgAAZHJzL2Rvd25y&#10;ZXYueG1sUEsFBgAAAAAEAAQA9QAAAIUDAAAAAA==&#10;" fillcolor="#c2d69b" strokecolor="#9bbb59" strokeweight="1pt">
                  <v:fill color2="#9bbb59" focus="50%" type="gradient"/>
                  <v:shadow on="t" color="#4e6128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II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 თვის ბოლოს</w:t>
                        </w:r>
                      </w:p>
                    </w:txbxContent>
                  </v:textbox>
                </v:roundrect>
                <v:roundrect id="AutoShape 139" o:spid="_x0000_s1031" style="position:absolute;left:7383;top:2834;width:800;height:5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7vYMEA&#10;AADbAAAADwAAAGRycy9kb3ducmV2LnhtbESPzYrCQBCE78K+w9AL3swkBkSjY8gKgleND9BkOj9s&#10;piebmTXZt98RBI9FdX3Vdchn04sHja6zrCCJYhDEldUdNwru5Xm1BeE8ssbeMin4Iwf58WNxwEzb&#10;ia/0uPlGBAi7DBW03g+ZlK5qyaCL7EAcvNqOBn2QYyP1iFOAm16u43gjDXYcGloc6NRS9X37NeGN&#10;xBTppfhKS72lzk/pT1nXG6WWn3OxB+Fp9u/jV/qiFax38NwSACCP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e72DBAAAA2wAAAA8AAAAAAAAAAAAAAAAAmAIAAGRycy9kb3du&#10;cmV2LnhtbFBLBQYAAAAABAAEAPUAAACGAwAAAAA=&#10;" fillcolor="#c2d69b" strokecolor="#9bbb59" strokeweight="1pt">
                  <v:fill color2="#9bbb59" focus="50%" type="gradient"/>
                  <v:shadow on="t" color="#4e6128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V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 თვის ბოლოს</w:t>
                        </w:r>
                      </w:p>
                    </w:txbxContent>
                  </v:textbox>
                </v:roundrect>
                <v:roundrect id="AutoShape 140" o:spid="_x0000_s1032" style="position:absolute;left:8986;top:2834;width:1193;height:5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3QIMAA&#10;AADbAAAADwAAAGRycy9kb3ducmV2LnhtbESP3YrCQAxG7wXfYcjC3tmpWxCpjtIVBG+1PkDopD9s&#10;J9PtjLb79uZiwcvw5Ts52R9n16snjaHzbGCdpKCIK287bgzcy/NqCypEZIu9ZzLwRwGOh+Vij7n1&#10;E1/peYuNEgiHHA20MQ651qFqyWFI/EAsWe1Hh1HGsdF2xEngrtdfabrRDjuWCy0OdGqp+rk9nGis&#10;XZFdiu+stFvq4pT9lnW9MebzYy52oCLN8b38375YA5nYyy8CAH1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3QIMAAAADbAAAADwAAAAAAAAAAAAAAAACYAgAAZHJzL2Rvd25y&#10;ZXYueG1sUEsFBgAAAAAEAAQA9QAAAIUDAAAAAA==&#10;" fillcolor="#c2d69b" strokecolor="#9bbb59" strokeweight="1pt">
                  <v:fill color2="#9bbb59" focus="50%" type="gradient"/>
                  <v:shadow on="t" color="#4e6128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მკურნალობის დასრულებისას</w:t>
                        </w:r>
                      </w:p>
                    </w:txbxContent>
                  </v:textbox>
                </v:roundre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141" o:spid="_x0000_s1033" type="#_x0000_t80" style="position:absolute;left:1815;top:2072;width:1499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pPusIA&#10;AADbAAAADwAAAGRycy9kb3ducmV2LnhtbESPQWuDQBSE74X8h+UFemtWDZTGZCMiFCQ9mYacH+6L&#10;Sty3xt2q/ffdQqHHYWa+YQ7ZYnox0eg6ywriTQSCuLa640bB5fP95Q2E88gae8uk4JscZMfV0wFT&#10;bWeuaDr7RgQIuxQVtN4PqZSubsmg29iBOHg3Oxr0QY6N1CPOAW56mUTRqzTYcVhocaCipfp+/jIK&#10;ykdUlNNH1eTXhE92FxuKd1elntdLvgfhafH/4b92qRVsY/j9En6AP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ek+6wgAAANsAAAAPAAAAAAAAAAAAAAAAAJgCAABkcnMvZG93&#10;bnJldi54bWxQSwUGAAAAAAQABAD1AAAAhwMAAAAA&#10;" fillcolor="#fabf8f" strokecolor="#f79646" strokeweight="1pt">
                  <v:fill color2="#f79646" focus="50%" type="gradient"/>
                  <v:shadow on="t" color="#974706" offset="1pt"/>
                  <v:textbox inset="2.36219mm,1.1811mm,2.36219mm,1.1811mm">
                    <w:txbxContent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42" o:spid="_x0000_s1034" type="#_x0000_t80" style="position:absolute;left:3314;top:2078;width:1440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RzcIA&#10;AADbAAAADwAAAGRycy9kb3ducmV2LnhtbESPT4vCMBTE78J+h/AEb5q2C6Jd0yKCUNaTf/D8aN62&#10;xeal28Rav70RFvY4zMxvmE0+mlYM1LvGsoJ4EYEgLq1uuFJwOe/nKxDOI2tsLZOCJznIs4/JBlNt&#10;H3yk4eQrESDsUlRQe9+lUrqyJoNuYTvi4P3Y3qAPsq+k7vER4KaVSRQtpcGGw0KNHe1qKm+nu1FQ&#10;/Ea7Yjgcq+014W+7jg3F66tSs+m4/QLhafT/4b92oRV8JvD+En6Az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qNHNwgAAANsAAAAPAAAAAAAAAAAAAAAAAJgCAABkcnMvZG93&#10;bnJldi54bWxQSwUGAAAAAAQABAD1AAAAhwMAAAAA&#10;" fillcolor="#fabf8f" strokecolor="#f79646" strokeweight="1pt">
                  <v:fill color2="#f79646" focus="50%" type="gradient"/>
                  <v:shadow on="t" color="#974706" offset="1pt"/>
                  <v:textbox inset="2.36219mm,1.1811mm,2.36219mm,1.1811mm">
                    <w:txbxContent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43" o:spid="_x0000_s1035" type="#_x0000_t80" style="position:absolute;left:7081;top:2078;width:1455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0VsEA&#10;AADbAAAADwAAAGRycy9kb3ducmV2LnhtbESPzarCMBSE9xd8h3AEd9e0CmKrUUQQiq78wfWhObbF&#10;5qQ2sda3N8KFuxxm5htmue5NLTpqXWVZQTyOQBDnVldcKLicd79zEM4ja6wtk4I3OVivBj9LTLV9&#10;8ZG6ky9EgLBLUUHpfZNK6fKSDLqxbYiDd7OtQR9kW0jd4ivATS0nUTSTBisOCyU2tC0pv5+eRkH2&#10;iLZZdzgWm+uE9zaJDcXJVanRsN8sQHjq/X/4r51pBdMpfL+EHyB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kdFbBAAAA2wAAAA8AAAAAAAAAAAAAAAAAmAIAAGRycy9kb3du&#10;cmV2LnhtbFBLBQYAAAAABAAEAPUAAACGAwAAAAA=&#10;" fillcolor="#fabf8f" strokecolor="#f79646" strokeweight="1pt">
                  <v:fill color2="#f79646" focus="50%" type="gradient"/>
                  <v:shadow on="t" color="#974706" offset="1pt"/>
                  <v:textbox inset="2.36219mm,1.1811mm,2.36219mm,1.1811mm">
                    <w:txbxContent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44" o:spid="_x0000_s1036" type="#_x0000_t80" style="position:absolute;left:8702;top:2072;width:1477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3sIsIA&#10;AADbAAAADwAAAGRycy9kb3ducmV2LnhtbESPT4vCMBTE74LfITzBm6bVZVm7pkUEobgn/+D50bxt&#10;yzYvtYm1fnsjCHscZuY3zDobTCN66lxtWUE8j0AQF1bXXCo4n3azLxDOI2tsLJOCBznI0vFojYm2&#10;dz5Qf/SlCBB2CSqovG8TKV1RkUE3ty1x8H5tZ9AH2ZVSd3gPcNPIRRR9SoM1h4UKW9pWVPwdb0ZB&#10;fo22ef9zKDeXBe/tKjYUry5KTSfD5huEp8H/h9/tXCtYfsDrS/gB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ewiwgAAANsAAAAPAAAAAAAAAAAAAAAAAJgCAABkcnMvZG93&#10;bnJldi54bWxQSwUGAAAAAAQABAD1AAAAhwMAAAAA&#10;" fillcolor="#fabf8f" strokecolor="#f79646" strokeweight="1pt">
                  <v:fill color2="#f79646" focus="50%" type="gradient"/>
                  <v:shadow on="t" color="#974706" offset="1pt"/>
                  <v:textbox inset="2.36219mm,1.1811mm,2.36219mm,1.1811mm">
                    <w:txbxContent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15"/>
                            <w:szCs w:val="16"/>
                          </w:rPr>
                        </w:pPr>
                      </w:p>
                    </w:txbxContent>
                  </v:textbox>
                </v:shape>
                <v:roundrect id="AutoShape 145" o:spid="_x0000_s1037" style="position:absolute;left:4553;top:1739;width:2918;height:3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qTsIA&#10;AADbAAAADwAAAGRycy9kb3ducmV2LnhtbESPQWsCMRSE74L/ITyhN83qUllWoxRRsPRUFenxdfPc&#10;LN28LEnU7b9vCoLHYWa+YZbr3rbiRj40jhVMJxkI4srphmsFp+NuXIAIEVlj65gU/FKA9Wo4WGKp&#10;3Z0/6XaItUgQDiUqMDF2pZShMmQxTFxHnLyL8xZjkr6W2uM9wW0rZ1k2lxYbTgsGO9oYqn4OV6tg&#10;1ticvjr7Hjk3RT0/+49++63Uy6h/W4CI1Mdn+NHeawX5K/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mpOwgAAANsAAAAPAAAAAAAAAAAAAAAAAJgCAABkcnMvZG93&#10;bnJldi54bWxQSwUGAAAAAAQABAD1AAAAhwMAAAAA&#10;" fillcolor="#92cddc" strokecolor="#92cddc" strokeweight="1pt">
                  <v:fill color2="#daeef3" angle="135" focus="50%" type="gradient"/>
                  <v:shadow on="t" color="#205867" opacity=".5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ახალი შემთხვევებისთვის</w:t>
                        </w:r>
                      </w:p>
                    </w:txbxContent>
                  </v:textbox>
                </v:roundrect>
                <v:rect id="Rectangle 146" o:spid="_x0000_s1038" style="position:absolute;left:3587;top:3846;width:6373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X15sQA&#10;AADbAAAADwAAAGRycy9kb3ducmV2LnhtbESPQYvCMBSE7wv+h/AEb5qq2JVqFBEEEVl21YO9PZpn&#10;W2xeahO1/vvNgrDHYWa+YebL1lTiQY0rLSsYDiIQxJnVJecKTsdNfwrCeWSNlWVS8CIHy0XnY46J&#10;tk/+ocfB5yJA2CWooPC+TqR0WUEG3cDWxMG72MagD7LJpW7wGeCmkqMoiqXBksNCgTWtC8quh7tR&#10;MN1N2vh8u+7TdPhdfaKX66/0olSv265mIDy1/j/8bm+1gnEMf1/C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l9ebEAAAA2wAAAA8AAAAAAAAAAAAAAAAAmAIAAGRycy9k&#10;b3ducmV2LnhtbFBLBQYAAAAABAAEAPUAAACJAwAAAAA=&#10;" fillcolor="#b2a1c7" strokecolor="#8064a2" strokeweight="1pt">
                  <v:fill color2="#8064a2" focus="50%" type="gradient"/>
                  <v:shadow on="t" color="#3f3151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tabs>
                            <w:tab w:val="left" w:pos="284"/>
                          </w:tabs>
                          <w:spacing w:after="0" w:line="240" w:lineRule="auto"/>
                          <w:jc w:val="center"/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 w:cs="DIN-Regular"/>
                            <w:b/>
                            <w:sz w:val="15"/>
                            <w:szCs w:val="16"/>
                            <w:lang w:val="ka-GE"/>
                          </w:rPr>
                          <w:t xml:space="preserve">თუ </w:t>
                        </w:r>
                        <w:r w:rsidRPr="000E00D5"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  <w:lang w:val="ka-GE"/>
                          </w:rPr>
                          <w:t>მგბ(+) და/ან კულტურა (+)</w:t>
                        </w:r>
                        <w:r w:rsidRPr="000E00D5"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</w:rPr>
                          <w:t>: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142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</w:rPr>
                        </w:pPr>
                        <w:r w:rsidRPr="000E00D5"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  <w:lang w:val="ka-GE"/>
                          </w:rPr>
                          <w:t>Xpert MTB/RIF ან FL-LPA</w:t>
                        </w:r>
                      </w:p>
                      <w:p w:rsidR="008025BF" w:rsidRPr="000E00D5" w:rsidRDefault="008025BF" w:rsidP="00DB0F32">
                        <w:pPr>
                          <w:tabs>
                            <w:tab w:val="left" w:pos="284"/>
                          </w:tabs>
                          <w:spacing w:after="0" w:line="240" w:lineRule="auto"/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  <w:lang w:val="ka-GE"/>
                          </w:rPr>
                        </w:pPr>
                      </w:p>
                      <w:p w:rsidR="008025BF" w:rsidRPr="000E00D5" w:rsidRDefault="008025BF" w:rsidP="00DB0F32">
                        <w:pPr>
                          <w:tabs>
                            <w:tab w:val="left" w:pos="284"/>
                          </w:tabs>
                          <w:spacing w:after="0" w:line="240" w:lineRule="auto"/>
                          <w:rPr>
                            <w:rFonts w:ascii="Sylfaen" w:hAnsi="Sylfaen" w:cs="DIN-Light"/>
                            <w:b/>
                            <w:color w:val="000000"/>
                            <w:sz w:val="15"/>
                            <w:szCs w:val="16"/>
                            <w:lang w:val="ka-GE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oundrect id="AutoShape 147" o:spid="_x0000_s1039" style="position:absolute;left:4617;top:4776;width:1734;height:68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JPFMUA&#10;AADbAAAADwAAAGRycy9kb3ducmV2LnhtbESP3WrCQBSE7wu+w3IE7+rGH9oQXUVEoWJRTEuvD9lj&#10;EsyeDdmtiT69Wyh4OczMN8x82ZlKXKlxpWUFo2EEgjizuuRcwffX9jUG4TyyxsoyKbiRg+Wi9zLH&#10;RNuWT3RNfS4ChF2CCgrv60RKlxVk0A1tTRy8s20M+iCbXOoG2wA3lRxH0Zs0WHJYKLCmdUHZJf01&#10;Cn5O9/tuerxt9pdRtinjzzhtD7FSg363moHw1Pln+L/9oRVM3uHvS/gB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k8UxQAAANsAAAAPAAAAAAAAAAAAAAAAAJgCAABkcnMv&#10;ZG93bnJldi54bWxQSwUGAAAAAAQABAD1AAAAigMAAAAA&#10;" fillcolor="#d99594" strokecolor="#c0504d" strokeweight="1pt">
                  <v:fill color2="#c0504d" focus="50%" type="gradient"/>
                  <v:shadow on="t" color="#622423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თუ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R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/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R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: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SL-LPA;*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 xml:space="preserve">I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და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II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 რიგის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 xml:space="preserve"> pDST</w:t>
                        </w:r>
                      </w:p>
                      <w:p w:rsidR="008025BF" w:rsidRPr="000E00D5" w:rsidRDefault="008025BF" w:rsidP="00DB0F32">
                        <w:pPr>
                          <w:spacing w:after="0"/>
                          <w:rPr>
                            <w:rFonts w:ascii="Sylfaen" w:hAnsi="Sylfaen"/>
                            <w:sz w:val="20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8" o:spid="_x0000_s1040" type="#_x0000_t67" style="position:absolute;left:5297;top:4298;width:451;height:553;rotation:18791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X0sEA&#10;AADbAAAADwAAAGRycy9kb3ducmV2LnhtbERP3WqDMBS+H/Qdwhnsbo1WJsU1ioiF0rFBfx7gYM5U&#10;Zk7EpNa9fXMx2OXH978rFjOImSbXW1YQryMQxI3VPbcKrpf96xaE88gaB8uk4JccFPnqaYeZtnc+&#10;0Xz2rQgh7DJU0Hk/ZlK6piODbm1H4sB928mgD3BqpZ7wHsLNIDdRlEqDPYeGDkeqOmp+zjejoE6r&#10;zfFt+5Xo+jp/2rhMP5IhVerleSnfQXha/L/4z33QCpIwNnwJP0D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R19LBAAAA2wAAAA8AAAAAAAAAAAAAAAAAmAIAAGRycy9kb3du&#10;cmV2LnhtbFBLBQYAAAAABAAEAPUAAACGAwAAAAA=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shape id="AutoShape 149" o:spid="_x0000_s1041" type="#_x0000_t67" style="position:absolute;left:3805;top:3364;width:50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6NZcUA&#10;AADbAAAADwAAAGRycy9kb3ducmV2LnhtbESPQUvDQBSE70L/w/IEL8VualGbtNtSBEEqgont/ZF9&#10;zcZm34bsmqT/3hUKHoeZ+YZZb0fbiJ46XztWMJ8lIIhLp2uuFBy+Xu+XIHxA1tg4JgUX8rDdTG7W&#10;mGk3cE59ESoRIewzVGBCaDMpfWnIop+5ljh6J9dZDFF2ldQdDhFuG/mQJE/SYs1xwWBLL4bKc/Fj&#10;FQz5+/44fV7kh+9gZJ8+fn64dFDq7nbcrUAEGsN/+Np+0woWK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o1lxQAAANsAAAAPAAAAAAAAAAAAAAAAAJgCAABkcnMv&#10;ZG93bnJldi54bWxQSwUGAAAAAAQABAD1AAAAigMAAAAA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shape id="AutoShape 150" o:spid="_x0000_s1042" type="#_x0000_t67" style="position:absolute;left:7569;top:3370;width:49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XhcIA&#10;AADbAAAADwAAAGRycy9kb3ducmV2LnhtbERPW2vCMBR+H+w/hCPsRTTVOZ3VKDIYDGVgvbwfmrOm&#10;szkpTdZ2/355EPb48d3X295WoqXGl44VTMYJCOLc6ZILBZfz++gVhA/IGivHpOCXPGw3jw9rTLXr&#10;OKP2FAoRQ9inqMCEUKdS+tyQRT92NXHkvlxjMUTYFFI32MVwW8lpksylxZJjg8Ga3gzlt9OPVdBl&#10;h/11uHjOLt/ByHb5cvx0y06pp0G/W4EI1Id/8d39oRXM4vr4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QleFwgAAANsAAAAPAAAAAAAAAAAAAAAAAJgCAABkcnMvZG93&#10;bnJldi54bWxQSwUGAAAAAAQABAD1AAAAhwMAAAAA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shape id="AutoShape 151" o:spid="_x0000_s1043" type="#_x0000_t67" style="position:absolute;left:9294;top:3370;width:512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7yHsQA&#10;AADbAAAADwAAAGRycy9kb3ducmV2LnhtbESP3WrCQBSE74W+w3KE3ohu7K9GVylCQSqFRu39IXvM&#10;ps2eDdk1iW/fLQheDjPzDbNc97YSLTW+dKxgOklAEOdOl1woOB7exzMQPiBrrByTggt5WK/uBktM&#10;tes4o3YfChEh7FNUYEKoUyl9bsiin7iaOHon11gMUTaF1A12EW4r+ZAkL9JiyXHBYE0bQ/nv/mwV&#10;dNnu43v0+pgdf4KR7fz569PNO6Xuh/3bAkSgPtzC1/ZWK3i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O8h7EAAAA2wAAAA8AAAAAAAAAAAAAAAAAmAIAAGRycy9k&#10;b3ducmV2LnhtbFBLBQYAAAAABAAEAPUAAACJAwAAAAA=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roundrect id="AutoShape 152" o:spid="_x0000_s1044" style="position:absolute;left:7471;top:4776;width:1732;height:68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Of8cUA&#10;AADbAAAADwAAAGRycy9kb3ducmV2LnhtbESP3WrCQBSE74W+w3IKvdNNREpIXaWUFFoUxbT0+pA9&#10;TYLZsyG7zY9P3xUEL4eZ+YZZb0fTiJ46V1tWEC8iEMSF1TWXCr6/3ucJCOeRNTaWScFEDrabh9ka&#10;U20HPlGf+1IECLsUFVTet6mUrqjIoFvYljh4v7Yz6IPsSqk7HALcNHIZRc/SYM1hocKW3ioqzvmf&#10;UfBzulw+V8cp253jIquTfZIPh0Spp8fx9QWEp9Hfw7f2h1awWsL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85/xxQAAANsAAAAPAAAAAAAAAAAAAAAAAJgCAABkcnMv&#10;ZG93bnJldi54bWxQSwUGAAAAAAQABAD1AAAAigMAAAAA&#10;" fillcolor="#d99594" strokecolor="#c0504d" strokeweight="1pt">
                  <v:fill color2="#c0504d" focus="50%" type="gradient"/>
                  <v:shadow on="t" color="#622423" offset="1pt"/>
                  <v:textbox inset="2.36219mm,1.1811mm,2.36219mm,1.1811mm">
                    <w:txbxContent>
                      <w:p w:rsidR="008025BF" w:rsidRPr="000E00D5" w:rsidRDefault="008025BF" w:rsidP="00DB0F32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თუ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R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/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S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>:</w:t>
                        </w:r>
                      </w:p>
                      <w:p w:rsidR="008025BF" w:rsidRPr="000E00D5" w:rsidRDefault="008025BF" w:rsidP="004D175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</w:pP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>I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  <w:lang w:val="ka-GE"/>
                          </w:rPr>
                          <w:t xml:space="preserve"> რიგის </w:t>
                        </w:r>
                        <w:r w:rsidRPr="000E00D5">
                          <w:rPr>
                            <w:rFonts w:ascii="Sylfaen" w:hAnsi="Sylfaen"/>
                            <w:b/>
                            <w:sz w:val="15"/>
                            <w:szCs w:val="16"/>
                          </w:rPr>
                          <w:t xml:space="preserve"> pDST</w:t>
                        </w:r>
                      </w:p>
                      <w:p w:rsidR="008025BF" w:rsidRPr="000E00D5" w:rsidRDefault="008025BF" w:rsidP="00DB0F32">
                        <w:pPr>
                          <w:spacing w:after="0"/>
                          <w:rPr>
                            <w:rFonts w:ascii="Sylfaen" w:hAnsi="Sylfaen"/>
                            <w:sz w:val="20"/>
                          </w:rPr>
                        </w:pPr>
                      </w:p>
                      <w:p w:rsidR="008025BF" w:rsidRPr="000E00D5" w:rsidRDefault="008025BF" w:rsidP="00DB0F32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oundrect>
                <v:shape id="AutoShape 153" o:spid="_x0000_s1045" type="#_x0000_t67" style="position:absolute;left:7812;top:4298;width:451;height:553;rotation:-19845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VtTsQA&#10;AADbAAAADwAAAGRycy9kb3ducmV2LnhtbESPT4vCMBTE78J+h/AWvGnqH1ytRhFB0NPSunh+Ns+2&#10;bPPSbaJWP/1GEDwOM/MbZrFqTSWu1LjSsoJBPwJBnFldcq7g57DtTUE4j6yxskwK7uRgtfzoLDDW&#10;9sYJXVOfiwBhF6OCwvs6ltJlBRl0fVsTB+9sG4M+yCaXusFbgJtKDqNoIg2WHBYKrGlTUPabXoyC&#10;dLb/Gie0nXz/3R/pcHA6bkaJUar72a7nIDy1/h1+tXdawXgEzy/h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1bU7EAAAA2wAAAA8AAAAAAAAAAAAAAAAAmAIAAGRycy9k&#10;b3ducmV2LnhtbFBLBQYAAAAABAAEAPUAAACJAwAAAAA=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2863FE" w:rsidRDefault="004373B2" w:rsidP="004878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g">
            <w:drawing>
              <wp:inline distT="0" distB="0" distL="0" distR="0">
                <wp:extent cx="6051550" cy="2885440"/>
                <wp:effectExtent l="95250" t="19050" r="25400" b="29210"/>
                <wp:docPr id="1" name="Group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051550" cy="2885440"/>
                          <a:chOff x="1704" y="1739"/>
                          <a:chExt cx="8730" cy="3810"/>
                        </a:xfrm>
                      </wpg:grpSpPr>
                      <wps:wsp>
                        <wps:cNvPr id="2" name="AutoShape 15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04" y="1739"/>
                            <a:ext cx="8730" cy="38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56"/>
                        <wps:cNvCnPr>
                          <a:cxnSpLocks noChangeShapeType="1"/>
                        </wps:cNvCnPr>
                        <wps:spPr bwMode="auto">
                          <a:xfrm>
                            <a:off x="1704" y="3099"/>
                            <a:ext cx="8256" cy="2"/>
                          </a:xfrm>
                          <a:prstGeom prst="straightConnector1">
                            <a:avLst/>
                          </a:prstGeom>
                          <a:noFill/>
                          <a:ln w="190500">
                            <a:solidFill>
                              <a:srgbClr val="D9959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57"/>
                        <wps:cNvSpPr>
                          <a:spLocks noChangeArrowheads="1"/>
                        </wps:cNvSpPr>
                        <wps:spPr bwMode="auto">
                          <a:xfrm>
                            <a:off x="2091" y="2834"/>
                            <a:ext cx="889" cy="6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 xml:space="preserve">I </w:t>
                              </w: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თვის ბოლოს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58"/>
                        <wps:cNvSpPr>
                          <a:spLocks noChangeArrowheads="1"/>
                        </wps:cNvSpPr>
                        <wps:spPr bwMode="auto">
                          <a:xfrm>
                            <a:off x="3597" y="2840"/>
                            <a:ext cx="1020" cy="6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II</w:t>
                              </w: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 თვის ბოლოს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7383" y="2834"/>
                            <a:ext cx="939" cy="6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V</w:t>
                              </w: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 თვის ბოლოს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8823" y="2834"/>
                            <a:ext cx="1493" cy="6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2C1C72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მკურნალობის დასრულებისას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1"/>
                        <wps:cNvSpPr>
                          <a:spLocks noChangeArrowheads="1"/>
                        </wps:cNvSpPr>
                        <wps:spPr bwMode="auto">
                          <a:xfrm>
                            <a:off x="1704" y="2078"/>
                            <a:ext cx="1664" cy="762"/>
                          </a:xfrm>
                          <a:prstGeom prst="downArrowCallout">
                            <a:avLst>
                              <a:gd name="adj1" fmla="val 54593"/>
                              <a:gd name="adj2" fmla="val 54593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62"/>
                        <wps:cNvSpPr>
                          <a:spLocks noChangeArrowheads="1"/>
                        </wps:cNvSpPr>
                        <wps:spPr bwMode="auto">
                          <a:xfrm>
                            <a:off x="3270" y="2078"/>
                            <a:ext cx="1609" cy="762"/>
                          </a:xfrm>
                          <a:prstGeom prst="downArrowCallout">
                            <a:avLst>
                              <a:gd name="adj1" fmla="val 52789"/>
                              <a:gd name="adj2" fmla="val 52789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63"/>
                        <wps:cNvSpPr>
                          <a:spLocks noChangeArrowheads="1"/>
                        </wps:cNvSpPr>
                        <wps:spPr bwMode="auto">
                          <a:xfrm>
                            <a:off x="6964" y="2078"/>
                            <a:ext cx="1687" cy="762"/>
                          </a:xfrm>
                          <a:prstGeom prst="downArrowCallout">
                            <a:avLst>
                              <a:gd name="adj1" fmla="val 55348"/>
                              <a:gd name="adj2" fmla="val 55348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8723" y="2072"/>
                            <a:ext cx="1593" cy="762"/>
                          </a:xfrm>
                          <a:prstGeom prst="downArrowCallout">
                            <a:avLst>
                              <a:gd name="adj1" fmla="val 52264"/>
                              <a:gd name="adj2" fmla="val 52264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65"/>
                        <wps:cNvSpPr>
                          <a:spLocks noChangeArrowheads="1"/>
                        </wps:cNvSpPr>
                        <wps:spPr bwMode="auto">
                          <a:xfrm>
                            <a:off x="4306" y="1739"/>
                            <a:ext cx="3506" cy="3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წარსულში ნამკურნალები</w:t>
                              </w: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 შემთხვევებისთვის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587" y="3846"/>
                            <a:ext cx="6373" cy="452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8064A2"/>
                              </a:gs>
                              <a:gs pos="100000">
                                <a:srgbClr val="B2A1C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/>
                            </a:outerShdw>
                          </a:effectLst>
                        </wps:spPr>
                        <wps:txbx>
                          <w:txbxContent>
                            <w:p w:rsidR="008025BF" w:rsidRDefault="008025BF" w:rsidP="00DB0F32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 w:cs="DIN-Regular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თუ </w:t>
                              </w:r>
                              <w:r w:rsidRPr="00513EF5"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  <w:lang w:val="ka-GE"/>
                                </w:rPr>
                                <w:t>მგბ(+) და/ან კულტურა (+)</w:t>
                              </w:r>
                              <w:r w:rsidRPr="00513EF5"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142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513EF5"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  <w:lang w:val="ka-GE"/>
                                </w:rPr>
                                <w:t>Xpert MTB/RIF ან FL-LPA</w:t>
                              </w:r>
                            </w:p>
                            <w:p w:rsidR="008025BF" w:rsidRDefault="008025BF" w:rsidP="00DB0F32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  <w:lang w:val="ka-GE"/>
                                </w:rPr>
                              </w:pPr>
                            </w:p>
                            <w:p w:rsidR="008025BF" w:rsidRPr="002C1C72" w:rsidRDefault="008025BF" w:rsidP="00DB0F32">
                              <w:pPr>
                                <w:tabs>
                                  <w:tab w:val="left" w:pos="284"/>
                                </w:tabs>
                                <w:spacing w:after="0" w:line="240" w:lineRule="auto"/>
                                <w:rPr>
                                  <w:rFonts w:ascii="Sylfaen" w:hAnsi="Sylfaen" w:cs="DIN-Light"/>
                                  <w:b/>
                                  <w:color w:val="000000"/>
                                  <w:sz w:val="16"/>
                                  <w:szCs w:val="16"/>
                                  <w:lang w:val="ka-GE"/>
                                </w:rPr>
                              </w:pPr>
                            </w:p>
                            <w:p w:rsidR="008025BF" w:rsidRDefault="008025BF" w:rsidP="00DB0F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7"/>
                        <wps:cNvSpPr>
                          <a:spLocks noChangeArrowheads="1"/>
                        </wps:cNvSpPr>
                        <wps:spPr bwMode="auto">
                          <a:xfrm>
                            <a:off x="4208" y="4776"/>
                            <a:ext cx="2203" cy="7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C0504D"/>
                              </a:gs>
                              <a:gs pos="100000">
                                <a:srgbClr val="D9959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/>
                            </a:outerShdw>
                          </a:effectLst>
                        </wps:spPr>
                        <wps:txbx>
                          <w:txbxContent>
                            <w:p w:rsidR="008025BF" w:rsidRPr="00FF2116" w:rsidRDefault="008025BF" w:rsidP="00DB0F32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თუ 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/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:</w:t>
                              </w:r>
                            </w:p>
                            <w:p w:rsidR="008025BF" w:rsidRPr="00FF2116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7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SL-LPA;*</w:t>
                              </w:r>
                            </w:p>
                            <w:p w:rsidR="008025BF" w:rsidRPr="00FF2116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7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 xml:space="preserve">I 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და 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II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 რიგის 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 xml:space="preserve"> pDST</w:t>
                              </w:r>
                            </w:p>
                            <w:p w:rsidR="008025BF" w:rsidRPr="002C1C72" w:rsidRDefault="008025BF" w:rsidP="00DB0F32">
                              <w:pPr>
                                <w:spacing w:after="0"/>
                                <w:rPr>
                                  <w:rFonts w:ascii="Sylfaen" w:hAnsi="Sylfaen"/>
                                </w:rPr>
                              </w:pPr>
                            </w:p>
                            <w:p w:rsidR="008025BF" w:rsidRDefault="008025BF" w:rsidP="00DB0F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8"/>
                        <wps:cNvSpPr>
                          <a:spLocks noChangeArrowheads="1"/>
                        </wps:cNvSpPr>
                        <wps:spPr bwMode="auto">
                          <a:xfrm rot="1720384">
                            <a:off x="5297" y="4298"/>
                            <a:ext cx="451" cy="553"/>
                          </a:xfrm>
                          <a:prstGeom prst="downArrow">
                            <a:avLst>
                              <a:gd name="adj1" fmla="val 50000"/>
                              <a:gd name="adj2" fmla="val 30654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69"/>
                        <wps:cNvSpPr>
                          <a:spLocks noChangeArrowheads="1"/>
                        </wps:cNvSpPr>
                        <wps:spPr bwMode="auto">
                          <a:xfrm>
                            <a:off x="3805" y="3364"/>
                            <a:ext cx="501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0"/>
                        <wps:cNvSpPr>
                          <a:spLocks noChangeArrowheads="1"/>
                        </wps:cNvSpPr>
                        <wps:spPr bwMode="auto">
                          <a:xfrm>
                            <a:off x="7569" y="3370"/>
                            <a:ext cx="497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71"/>
                        <wps:cNvSpPr>
                          <a:spLocks noChangeArrowheads="1"/>
                        </wps:cNvSpPr>
                        <wps:spPr bwMode="auto">
                          <a:xfrm>
                            <a:off x="9294" y="3370"/>
                            <a:ext cx="512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72"/>
                        <wps:cNvSpPr>
                          <a:spLocks noChangeArrowheads="1"/>
                        </wps:cNvSpPr>
                        <wps:spPr bwMode="auto">
                          <a:xfrm>
                            <a:off x="7471" y="4776"/>
                            <a:ext cx="1732" cy="7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C0504D"/>
                              </a:gs>
                              <a:gs pos="100000">
                                <a:srgbClr val="D9959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0504D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/>
                            </a:outerShdw>
                          </a:effectLst>
                        </wps:spPr>
                        <wps:txbx>
                          <w:txbxContent>
                            <w:p w:rsidR="008025BF" w:rsidRPr="00DF2CD8" w:rsidRDefault="008025BF" w:rsidP="00DB0F32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თუ 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/</w:t>
                              </w:r>
                              <w:r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S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:</w:t>
                              </w:r>
                            </w:p>
                            <w:p w:rsidR="008025BF" w:rsidRPr="00FF2116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7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 რიგის </w:t>
                              </w:r>
                              <w:r w:rsidRPr="00FF2116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 xml:space="preserve"> pDST</w:t>
                              </w:r>
                            </w:p>
                            <w:p w:rsidR="008025BF" w:rsidRPr="002C1C72" w:rsidRDefault="008025BF" w:rsidP="00DB0F32">
                              <w:pPr>
                                <w:spacing w:after="0"/>
                                <w:rPr>
                                  <w:rFonts w:ascii="Sylfaen" w:hAnsi="Sylfaen"/>
                                </w:rPr>
                              </w:pPr>
                            </w:p>
                            <w:p w:rsidR="008025BF" w:rsidRDefault="008025BF" w:rsidP="00DB0F3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3"/>
                        <wps:cNvSpPr>
                          <a:spLocks noChangeArrowheads="1"/>
                        </wps:cNvSpPr>
                        <wps:spPr bwMode="auto">
                          <a:xfrm rot="-1816887">
                            <a:off x="7812" y="4298"/>
                            <a:ext cx="451" cy="553"/>
                          </a:xfrm>
                          <a:prstGeom prst="downArrow">
                            <a:avLst>
                              <a:gd name="adj1" fmla="val 50000"/>
                              <a:gd name="adj2" fmla="val 30654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5121" y="2840"/>
                            <a:ext cx="1016" cy="6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9BBB59"/>
                              </a:gs>
                              <a:gs pos="100000">
                                <a:srgbClr val="C2D69B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BBB59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DB0F32">
                              <w:pPr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II</w:t>
                              </w:r>
                              <w:r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 xml:space="preserve"> თვის ბოლოს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75"/>
                        <wps:cNvSpPr>
                          <a:spLocks noChangeArrowheads="1"/>
                        </wps:cNvSpPr>
                        <wps:spPr bwMode="auto">
                          <a:xfrm>
                            <a:off x="4813" y="2078"/>
                            <a:ext cx="1598" cy="762"/>
                          </a:xfrm>
                          <a:prstGeom prst="downArrowCallout">
                            <a:avLst>
                              <a:gd name="adj1" fmla="val 52428"/>
                              <a:gd name="adj2" fmla="val 52428"/>
                              <a:gd name="adj3" fmla="val 16667"/>
                              <a:gd name="adj4" fmla="val 66667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txbx>
                          <w:txbxContent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ბაქტერიოსკოპია</w:t>
                              </w:r>
                            </w:p>
                            <w:p w:rsidR="008025BF" w:rsidRPr="00513EF5" w:rsidRDefault="008025BF" w:rsidP="004D175A">
                              <w:pPr>
                                <w:pStyle w:val="ListParagraph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after="0" w:line="240" w:lineRule="auto"/>
                                <w:ind w:left="0" w:firstLine="0"/>
                                <w:jc w:val="center"/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</w:pPr>
                              <w:r w:rsidRPr="00513EF5">
                                <w:rPr>
                                  <w:rFonts w:ascii="Sylfaen" w:hAnsi="Sylfaen"/>
                                  <w:b/>
                                  <w:sz w:val="16"/>
                                  <w:szCs w:val="16"/>
                                  <w:lang w:val="ka-GE"/>
                                </w:rPr>
                                <w:t>კულტურა</w:t>
                              </w: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8025BF" w:rsidRPr="00513EF5" w:rsidRDefault="008025BF" w:rsidP="00DB0F32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5380" y="3370"/>
                            <a:ext cx="501" cy="476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gradFill rotWithShape="0">
                            <a:gsLst>
                              <a:gs pos="0">
                                <a:srgbClr val="FABF8F"/>
                              </a:gs>
                              <a:gs pos="50000">
                                <a:srgbClr val="F79646"/>
                              </a:gs>
                              <a:gs pos="100000">
                                <a:srgbClr val="FABF8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F79646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74706"/>
                            </a:outerShdw>
                          </a:effectLst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4" o:spid="_x0000_s1046" style="width:476.5pt;height:227.2pt;mso-position-horizontal-relative:char;mso-position-vertical-relative:line" coordorigin="1704,1739" coordsize="873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">
                <o:lock v:ext="edit" aspectratio="t"/>
                <v:rect id="AutoShape 155" o:spid="_x0000_s1047" style="position:absolute;left:1704;top:1739;width:8730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hB78IA&#10;AADaAAAADwAAAGRycy9kb3ducmV2LnhtbESPS2vCQBSF90L/w3AL7nTiAxuio5SWFremhbq8ZK5J&#10;NHMnnZkm6b93BMHl4Tw+zmY3mEZ05HxtWcFsmoAgLqyuuVTw/fUxSUH4gKyxsUwK/snDbvs02mCm&#10;bc8H6vJQijjCPkMFVQhtJqUvKjLop7Yljt7JOoMhSldK7bCP46aR8yRZSYM1R0KFLb1VVFzyPxO5&#10;n79pfrocbfny05yXi77o3l2q1Ph5eF2DCDSER/je3msFc7hdiTdAb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EHvwgAAANoAAAAPAAAAAAAAAAAAAAAAAJgCAABkcnMvZG93&#10;bnJldi54bWxQSwUGAAAAAAQABAD1AAAAhwMAAAAA&#10;" fillcolor="#92cddc" strokecolor="#92cddc" strokeweight="1pt">
                  <v:fill color2="#daeef3" angle="135" focus="50%" type="gradient"/>
                  <v:shadow color="#205867" opacity=".5" offset="1pt"/>
                  <o:lock v:ext="edit" aspectratio="t" text="t"/>
                </v:rect>
                <v:shape id="AutoShape 156" o:spid="_x0000_s1048" type="#_x0000_t32" style="position:absolute;left:1704;top:3099;width:8256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4NrsMAAADaAAAADwAAAGRycy9kb3ducmV2LnhtbESPQUsDMRSE74L/ITyhN5vVgpS1aSlS&#10;tVKQtnrx9tg8N0s3L8vmudn++0YQPA4z8w2zWI2+VQP1sQls4G5agCKugm24NvD58Xw7BxUF2WIb&#10;mAycKcJqeX21wNKGxAcajlKrDOFYogEn0pVax8qRxzgNHXH2vkPvUbLsa217TBnuW31fFA/aY8N5&#10;wWFHT46q0/HHG3ifJ/8yONl9pU3z9nra7CUVa2MmN+P6EZTQKP/hv/bWGpjB75V8A/Ty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eDa7DAAAA2gAAAA8AAAAAAAAAAAAA&#10;AAAAoQIAAGRycy9kb3ducmV2LnhtbFBLBQYAAAAABAAEAPkAAACRAwAAAAA=&#10;" strokecolor="#d99594" strokeweight="15pt"/>
                <v:roundrect id="AutoShape 157" o:spid="_x0000_s1049" style="position:absolute;left:2091;top:2834;width:889;height:60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FiZ8UA&#10;AADaAAAADwAAAGRycy9kb3ducmV2LnhtbESPT2vCQBTE70K/w/IKvZmNUoqNWaVYSiWHSv2D12f2&#10;mQSzb0N2Ncm37xYEj8PM/IZJl72pxY1aV1lWMIliEMS51RUXCva7r/EMhPPIGmvLpGAgB8vF0yjF&#10;RNuOf+m29YUIEHYJKii9bxIpXV6SQRfZhjh4Z9sa9EG2hdQtdgFuajmN4zdpsOKwUGJDq5Lyy/Zq&#10;FNgpbS7Z53kTH0+H9+znezXJZoNSL8/9xxyEp94/wvf2Wit4hf8r4Qb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QWJnxQAAANoAAAAPAAAAAAAAAAAAAAAAAJgCAABkcnMv&#10;ZG93bnJldi54bWxQSwUGAAAAAAQABAD1AAAAigMAAAAA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8025BF" w:rsidRPr="00513EF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 xml:space="preserve">I </w:t>
                        </w: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თვის ბოლოს</w:t>
                        </w:r>
                      </w:p>
                    </w:txbxContent>
                  </v:textbox>
                </v:roundrect>
                <v:roundrect id="AutoShape 158" o:spid="_x0000_s1050" style="position:absolute;left:3597;top:2840;width:1020;height:6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3H/MUA&#10;AADaAAAADwAAAGRycy9kb3ducmV2LnhtbESPT2vCQBTE70K/w/IKvZmNQouNWaVYSiWHSv2D12f2&#10;mQSzb0N2Ncm37xYEj8PM/IZJl72pxY1aV1lWMIliEMS51RUXCva7r/EMhPPIGmvLpGAgB8vF0yjF&#10;RNuOf+m29YUIEHYJKii9bxIpXV6SQRfZhjh4Z9sa9EG2hdQtdgFuajmN4zdpsOKwUGJDq5Lyy/Zq&#10;FNgpbS7Z53kTH0+H9+znezXJZoNSL8/9xxyEp94/wvf2Wit4hf8r4Qb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cf8xQAAANoAAAAPAAAAAAAAAAAAAAAAAJgCAABkcnMv&#10;ZG93bnJldi54bWxQSwUGAAAAAAQABAD1AAAAigMAAAAA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8025BF" w:rsidRPr="00513EF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II</w:t>
                        </w: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 თვის ბოლოს</w:t>
                        </w:r>
                      </w:p>
                    </w:txbxContent>
                  </v:textbox>
                </v:roundrect>
                <v:roundrect id="AutoShape 159" o:spid="_x0000_s1051" style="position:absolute;left:7383;top:2834;width:939;height:60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9Zi8MA&#10;AADaAAAADwAAAGRycy9kb3ducmV2LnhtbESPS4vCQBCE7wv+h6EFb+tED+JGxyCKKDmsrA+8tpnO&#10;AzM9ITNq/Pc7Cwsei6r6iponnanFg1pXWVYwGkYgiDOrKy4UnI6bzykI55E11pZJwYscJIvexxxj&#10;bZ/8Q4+DL0SAsItRQel9E0vpspIMuqFtiIOX29agD7ItpG7xGeCmluMomkiDFYeFEhtalZTdDnej&#10;wI5pf0vX+T66XM9f6fd2NUqnL6UG/W45A+Gp8+/wf3unFUzg70q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9Zi8MAAADaAAAADwAAAAAAAAAAAAAAAACYAgAAZHJzL2Rv&#10;d25yZXYueG1sUEsFBgAAAAAEAAQA9QAAAIgDAAAAAA==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8025BF" w:rsidRPr="00513EF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V</w:t>
                        </w: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 თვის ბოლოს</w:t>
                        </w:r>
                      </w:p>
                    </w:txbxContent>
                  </v:textbox>
                </v:roundrect>
                <v:roundrect id="AutoShape 160" o:spid="_x0000_s1052" style="position:absolute;left:8823;top:2834;width:1493;height:60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P8EMUA&#10;AADaAAAADwAAAGRycy9kb3ducmV2LnhtbESPT2vCQBTE70K/w/IKvZmNHlobs0qxlEoOlfoHr8/s&#10;Mwlm34bsapJv3y0IHoeZ+Q2TLntTixu1rrKsYBLFIIhzqysuFOx3X+MZCOeRNdaWScFADpaLp1GK&#10;ibYd/9Jt6wsRIOwSVFB63yRSurwkgy6yDXHwzrY16INsC6lb7ALc1HIax6/SYMVhocSGViXll+3V&#10;KLBT2lyyz/MmPp4O79nP92qSzQalXp77jzkIT71/hO/ttVbwBv9Xwg2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/wQxQAAANoAAAAPAAAAAAAAAAAAAAAAAJgCAABkcnMv&#10;ZG93bnJldi54bWxQSwUGAAAAAAQABAD1AAAAigMAAAAA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8025BF" w:rsidRPr="002C1C72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მკურნალობის დასრულებისას</w:t>
                        </w:r>
                      </w:p>
                    </w:txbxContent>
                  </v:textbox>
                </v:roundrect>
                <v:shape id="AutoShape 161" o:spid="_x0000_s1053" type="#_x0000_t80" style="position:absolute;left:1704;top:2078;width:1664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dbMEA&#10;AADaAAAADwAAAGRycy9kb3ducmV2LnhtbERPTYvCMBC9C/6HMIIX2aZ6UOkaRQRB8WRXlL3NNmNb&#10;bSa1idrdX785CB4f73u2aE0lHtS40rKCYRSDIM6sLjlXcPhaf0xBOI+ssbJMCn7JwWLe7cww0fbJ&#10;e3qkPhchhF2CCgrv60RKlxVk0EW2Jg7c2TYGfYBNLnWDzxBuKjmK47E0WHJoKLCmVUHZNb0bBefl&#10;kP9u5pD+fF8m28Fplx1XlVOq32uXnyA8tf4tfrk3WkHYGq6EG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HWzBAAAA2gAAAA8AAAAAAAAAAAAAAAAAmAIAAGRycy9kb3du&#10;cmV2LnhtbFBLBQYAAAAABAAEAPUAAACGAwAAAAA=&#10;" fillcolor="#fabf8f" strokecolor="#f79646" strokeweight="1pt">
                  <v:fill color2="#f79646" focus="50%" type="gradient"/>
                  <v:shadow on="t" color="#974706" offset="1pt"/>
                  <v:textbox>
                    <w:txbxContent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62" o:spid="_x0000_s1054" type="#_x0000_t80" style="position:absolute;left:3270;top:2078;width:1609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498UA&#10;AADaAAAADwAAAGRycy9kb3ducmV2LnhtbESPQWvCQBSE7wX/w/IEL8Vs7KHa1FVCoFDx1CgWb6/Z&#10;Z5I2+zbNrpr217uC4HGYmW+Y+bI3jThR52rLCiZRDIK4sLrmUsF28zaegXAeWWNjmRT8kYPlYvAw&#10;x0TbM3/QKfelCBB2CSqovG8TKV1RkUEX2ZY4eAfbGfRBdqXUHZ4D3DTyKY6fpcGaw0KFLWUVFT/5&#10;0Sg4pBP+/zXb/Gv/PV09fq6LXdY4pUbDPn0F4an39/Ct/a4VvMD1Sr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Lj3xQAAANoAAAAPAAAAAAAAAAAAAAAAAJgCAABkcnMv&#10;ZG93bnJldi54bWxQSwUGAAAAAAQABAD1AAAAigMAAAAA&#10;" fillcolor="#fabf8f" strokecolor="#f79646" strokeweight="1pt">
                  <v:fill color2="#f79646" focus="50%" type="gradient"/>
                  <v:shadow on="t" color="#974706" offset="1pt"/>
                  <v:textbox>
                    <w:txbxContent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63" o:spid="_x0000_s1055" type="#_x0000_t80" style="position:absolute;left:6964;top:2078;width:1687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epYcYA&#10;AADbAAAADwAAAGRycy9kb3ducmV2LnhtbESPQWvCQBCF74L/YRnBi9SNHlpJXUUEQfHUVCq9TbNj&#10;Es3OxuyqaX9951DobYb35r1v5svO1epObag8G5iME1DEubcVFwYO75unGagQkS3WnsnANwVYLvq9&#10;OabWP/iN7lkslIRwSNFAGWOTah3ykhyGsW+IRTv51mGUtS20bfEh4a7W0yR51g4rloYSG1qXlF+y&#10;mzNwWk345+oO2dfn+WU3Ou7zj3UdjBkOutUrqEhd/Df/XW+t4Au9/CID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epYcYAAADbAAAADwAAAAAAAAAAAAAAAACYAgAAZHJz&#10;L2Rvd25yZXYueG1sUEsFBgAAAAAEAAQA9QAAAIsDAAAAAA==&#10;" fillcolor="#fabf8f" strokecolor="#f79646" strokeweight="1pt">
                  <v:fill color2="#f79646" focus="50%" type="gradient"/>
                  <v:shadow on="t" color="#974706" offset="1pt"/>
                  <v:textbox>
                    <w:txbxContent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64" o:spid="_x0000_s1056" type="#_x0000_t80" style="position:absolute;left:8723;top:2072;width:1593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sM+sMA&#10;AADbAAAADwAAAGRycy9kb3ducmV2LnhtbERPTWvCQBC9C/6HZYReSrNJD1ZSVxFBsHgyiqW3aXZM&#10;UrOzMbvV6K93BcHbPN7njKedqcWJWldZVpBEMQji3OqKCwXbzeJtBMJ5ZI21ZVJwIQfTSb83xlTb&#10;M6/plPlChBB2KSoovW9SKV1ekkEX2YY4cHvbGvQBtoXULZ5DuKnlexwPpcGKQ0OJDc1Lyg/Zv1Gw&#10;nyV8PZpt9vvz9/H1+r3Kd/PaKfUy6GafIDx1/il+uJc6zE/g/ks4QE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sM+sMAAADbAAAADwAAAAAAAAAAAAAAAACYAgAAZHJzL2Rv&#10;d25yZXYueG1sUEsFBgAAAAAEAAQA9QAAAIgDAAAAAA==&#10;" fillcolor="#fabf8f" strokecolor="#f79646" strokeweight="1pt">
                  <v:fill color2="#f79646" focus="50%" type="gradient"/>
                  <v:shadow on="t" color="#974706" offset="1pt"/>
                  <v:textbox>
                    <w:txbxContent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AutoShape 165" o:spid="_x0000_s1057" style="position:absolute;left:4306;top:1739;width:3506;height:3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YYMIA&#10;AADbAAAADwAAAGRycy9kb3ducmV2LnhtbERPzWrCQBC+F3yHZQRvzcYcaomuIkohQZDW9gEm2TEJ&#10;ZmfT3a3Gt3cLhd7m4/ud1WY0vbiS851lBfMkBUFcW91xo+Dr8+35FYQPyBp7y6TgTh4268nTCnNt&#10;b/xB11NoRAxhn6OCNoQhl9LXLRn0iR2II3e2zmCI0DVSO7zFcNPLLE1fpMGOY0OLA+1aqi+nH6Og&#10;n2fuvdqW9/2i/A7nY3Uo7MEpNZuO2yWIQGP4F/+5Cx3nZ/D7Szx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5hgwgAAANsAAAAPAAAAAAAAAAAAAAAAAJgCAABkcnMvZG93&#10;bnJldi54bWxQSwUGAAAAAAQABAD1AAAAhwMAAAAA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8025BF" w:rsidRPr="00513EF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წარსულში ნამკურნალები</w:t>
                        </w: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 შემთხვევებისთვის</w:t>
                        </w:r>
                      </w:p>
                    </w:txbxContent>
                  </v:textbox>
                </v:roundrect>
                <v:rect id="Rectangle 166" o:spid="_x0000_s1058" style="position:absolute;left:3587;top:3846;width:6373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y4h8EA&#10;AADbAAAADwAAAGRycy9kb3ducmV2LnhtbERP22oCMRB9L/gPYYS+1axrUVk3igiV0paClw8YNrMX&#10;3UyWJNX075tCoW9zONcpN9H04kbOd5YVTCcZCOLK6o4bBefTy9MShA/IGnvLpOCbPGzWo4cSC23v&#10;fKDbMTQihbAvUEEbwlBI6auWDPqJHYgTV1tnMCToGqkd3lO46WWeZXNpsOPU0OJAu5aq6/HLKHCL&#10;w2L+lpv9c7BdXn98xtPlPSr1OI7bFYhAMfyL/9yvOs2fwe8v6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8uIfBAAAA2wAAAA8AAAAAAAAAAAAAAAAAmAIAAGRycy9kb3du&#10;cmV2LnhtbFBLBQYAAAAABAAEAPUAAACGAwAAAAA=&#10;" fillcolor="#b2a1c7" strokecolor="#8064a2" strokeweight="1pt">
                  <v:fill color2="#8064a2" focus="50%" type="gradient"/>
                  <v:shadow on="t" color="#3f3151" offset="1pt"/>
                  <v:textbox>
                    <w:txbxContent>
                      <w:p w:rsidR="008025BF" w:rsidRDefault="008025BF" w:rsidP="00DB0F32">
                        <w:pPr>
                          <w:tabs>
                            <w:tab w:val="left" w:pos="284"/>
                          </w:tabs>
                          <w:spacing w:after="0" w:line="240" w:lineRule="auto"/>
                          <w:jc w:val="center"/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 w:cs="DIN-Regular"/>
                            <w:b/>
                            <w:sz w:val="16"/>
                            <w:szCs w:val="16"/>
                            <w:lang w:val="ka-GE"/>
                          </w:rPr>
                          <w:t xml:space="preserve">თუ </w:t>
                        </w:r>
                        <w:r w:rsidRPr="00513EF5"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  <w:lang w:val="ka-GE"/>
                          </w:rPr>
                          <w:t>მგბ(+) და/ან კულტურა (+)</w:t>
                        </w:r>
                        <w:r w:rsidRPr="00513EF5"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</w:p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tabs>
                            <w:tab w:val="left" w:pos="142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513EF5"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  <w:lang w:val="ka-GE"/>
                          </w:rPr>
                          <w:t>Xpert MTB/RIF ან FL-LPA</w:t>
                        </w:r>
                      </w:p>
                      <w:p w:rsidR="008025BF" w:rsidRDefault="008025BF" w:rsidP="00DB0F32">
                        <w:pPr>
                          <w:tabs>
                            <w:tab w:val="left" w:pos="284"/>
                          </w:tabs>
                          <w:spacing w:after="0" w:line="240" w:lineRule="auto"/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  <w:lang w:val="ka-GE"/>
                          </w:rPr>
                        </w:pPr>
                      </w:p>
                      <w:p w:rsidR="008025BF" w:rsidRPr="002C1C72" w:rsidRDefault="008025BF" w:rsidP="00DB0F32">
                        <w:pPr>
                          <w:tabs>
                            <w:tab w:val="left" w:pos="284"/>
                          </w:tabs>
                          <w:spacing w:after="0" w:line="240" w:lineRule="auto"/>
                          <w:rPr>
                            <w:rFonts w:ascii="Sylfaen" w:hAnsi="Sylfaen" w:cs="DIN-Light"/>
                            <w:b/>
                            <w:color w:val="000000"/>
                            <w:sz w:val="16"/>
                            <w:szCs w:val="16"/>
                            <w:lang w:val="ka-GE"/>
                          </w:rPr>
                        </w:pPr>
                      </w:p>
                      <w:p w:rsidR="008025BF" w:rsidRDefault="008025BF" w:rsidP="00DB0F32"/>
                    </w:txbxContent>
                  </v:textbox>
                </v:rect>
                <v:roundrect id="AutoShape 167" o:spid="_x0000_s1059" style="position:absolute;left:4208;top:4776;width:2203;height:7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fr8MA&#10;AADbAAAADwAAAGRycy9kb3ducmV2LnhtbERPS2vCQBC+F/oflin0VjdKX0RXKcVAC/aQqAdvY3ZM&#10;QrKzYXdr4r93CwVv8/E9Z7EaTSfO5HxjWcF0koAgLq1uuFKw22ZP7yB8QNbYWSYFF/KwWt7fLTDV&#10;duCczkWoRAxhn6KCOoQ+ldKXNRn0E9sTR+5kncEQoaukdjjEcNPJWZK8SoMNx4Yae/qsqWyLX6Ng&#10;kw3bfGjzrHAv7dvmsF9//xx3Sj0+jB9zEIHGcBP/u790nP8Mf7/E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fr8MAAADbAAAADwAAAAAAAAAAAAAAAACYAgAAZHJzL2Rv&#10;d25yZXYueG1sUEsFBgAAAAAEAAQA9QAAAIgDAAAAAA==&#10;" fillcolor="#d99594" strokecolor="#c0504d" strokeweight="1pt">
                  <v:fill color2="#c0504d" focus="50%" type="gradient"/>
                  <v:shadow on="t" color="#622423" offset="1pt"/>
                  <v:textbox>
                    <w:txbxContent>
                      <w:p w:rsidR="008025BF" w:rsidRPr="00FF2116" w:rsidRDefault="008025BF" w:rsidP="00DB0F32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თუ 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R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/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R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:</w:t>
                        </w:r>
                      </w:p>
                      <w:p w:rsidR="008025BF" w:rsidRPr="00FF2116" w:rsidRDefault="008025BF" w:rsidP="004D175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</w:pP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SL-LPA;*</w:t>
                        </w:r>
                      </w:p>
                      <w:p w:rsidR="008025BF" w:rsidRPr="00FF2116" w:rsidRDefault="008025BF" w:rsidP="004D175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 xml:space="preserve">I 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და 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II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 რიგის 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 xml:space="preserve"> pDST</w:t>
                        </w:r>
                      </w:p>
                      <w:p w:rsidR="008025BF" w:rsidRPr="002C1C72" w:rsidRDefault="008025BF" w:rsidP="00DB0F32">
                        <w:pPr>
                          <w:spacing w:after="0"/>
                          <w:rPr>
                            <w:rFonts w:ascii="Sylfaen" w:hAnsi="Sylfaen"/>
                          </w:rPr>
                        </w:pPr>
                      </w:p>
                      <w:p w:rsidR="008025BF" w:rsidRDefault="008025BF" w:rsidP="00DB0F32"/>
                    </w:txbxContent>
                  </v:textbox>
                </v:roundrect>
                <v:shape id="AutoShape 168" o:spid="_x0000_s1060" type="#_x0000_t67" style="position:absolute;left:5297;top:4298;width:451;height:553;rotation:187911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UkLMAA&#10;AADbAAAADwAAAGRycy9kb3ducmV2LnhtbERP24rCMBB9F/yHMIJvmqpYpJoWERcWlxW8fMDQjG2x&#10;mZQm1vr3ZmHBtzmc62yy3tSio9ZVlhXMphEI4tzqigsF18vXZAXCeWSNtWVS8CIHWTocbDDR9skn&#10;6s6+ECGEXYIKSu+bREqXl2TQTW1DHLibbQ36ANtC6hafIdzUch5FsTRYcWgosaFdSfn9/DAK9vFu&#10;fliujgu9v3a/draNfxZ1rNR41G/XIDz1/iP+d3/rMH8Jf7+EA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UkLMAAAADbAAAADwAAAAAAAAAAAAAAAACYAgAAZHJzL2Rvd25y&#10;ZXYueG1sUEsFBgAAAAAEAAQA9QAAAIUDAAAAAA==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shape id="AutoShape 169" o:spid="_x0000_s1061" type="#_x0000_t67" style="position:absolute;left:3805;top:3364;width:50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RFd8MA&#10;AADbAAAADwAAAGRycy9kb3ducmV2LnhtbERP22rCQBB9F/oPyxR8Ed3YotXUVaQgSKXQeHkfstNs&#10;2uxsyK5J+vddQejbHM51VpveVqKlxpeOFUwnCQji3OmSCwXn0268AOEDssbKMSn4JQ+b9cNghal2&#10;HWfUHkMhYgj7FBWYEOpUSp8bsugnriaO3JdrLIYIm0LqBrsYbiv5lCRzabHk2GCwpjdD+c/xahV0&#10;2eH9Mnp5zs7fwch2Ofv8cMtOqeFjv30FEagP/+K7e6/j/Dncfo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RFd8MAAADbAAAADwAAAAAAAAAAAAAAAACYAgAAZHJzL2Rv&#10;d25yZXYueG1sUEsFBgAAAAAEAAQA9QAAAIgDAAAAAA==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shape id="AutoShape 170" o:spid="_x0000_s1062" type="#_x0000_t67" style="position:absolute;left:7569;top:3370;width:497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g7MIA&#10;AADbAAAADwAAAGRycy9kb3ducmV2LnhtbERP32vCMBB+F/wfwgl7EU2dqLMaZQwGsjFYnXs/mltT&#10;bS6lydruv18Ewbf7+H7edt/bSrTU+NKxgtk0AUGcO11yoeD09Tp5AuEDssbKMSn4Iw/73XCwxVS7&#10;jjNqj6EQMYR9igpMCHUqpc8NWfRTVxNH7sc1FkOETSF1g10Mt5V8TJKltFhybDBY04uh/HL8tQq6&#10;7P3te7yaZ6dzMLJdLz4/3LpT6mHUP29ABOrDXXxzH3Scv4LrL/E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GODswgAAANsAAAAPAAAAAAAAAAAAAAAAAJgCAABkcnMvZG93&#10;bnJldi54bWxQSwUGAAAAAAQABAD1AAAAhwMAAAAA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shape id="AutoShape 171" o:spid="_x0000_s1063" type="#_x0000_t67" style="position:absolute;left:9294;top:3370;width:512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0nsUA&#10;AADbAAAADwAAAGRycy9kb3ducmV2LnhtbESPQUvDQBCF74L/YRmhF7EbLWobuy0iCFIpNLW9D9kx&#10;G83Ohuw2Sf995yB4m+G9ee+b5Xr0jeqpi3VgA/fTDBRxGWzNlYHD1/vdHFRMyBabwGTgTBHWq+ur&#10;JeY2DFxQv0+VkhCOORpwKbW51rF05DFOQ0ss2nfoPCZZu0rbDgcJ941+yLIn7bFmaXDY0puj8nd/&#10;8gaG4nNzvH2eFYef5HS/eNxtw2IwZnIzvr6ASjSmf/Pf9YcVfIGVX2QAv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3SexQAAANsAAAAPAAAAAAAAAAAAAAAAAJgCAABkcnMv&#10;ZG93bnJldi54bWxQSwUGAAAAAAQABAD1AAAAigMAAAAA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roundrect id="AutoShape 172" o:spid="_x0000_s1064" style="position:absolute;left:7471;top:4776;width:1732;height:77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VwMcMA&#10;AADbAAAADwAAAGRycy9kb3ducmV2LnhtbERPS2vCQBC+F/oflin0VjcKfUVXKcVAC/aQqAdvY3ZM&#10;QrKzYXdr4r93CwVv8/E9Z7EaTSfO5HxjWcF0koAgLq1uuFKw22ZPbyB8QNbYWSYFF/KwWt7fLTDV&#10;duCczkWoRAxhn6KCOoQ+ldKXNRn0E9sTR+5kncEQoaukdjjEcNPJWZK8SIMNx4Yae/qsqWyLX6Ng&#10;kw3bfGjzrHDP7evmsF9//xx3Sj0+jB9zEIHGcBP/u790nP8Of7/EA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VwMcMAAADbAAAADwAAAAAAAAAAAAAAAACYAgAAZHJzL2Rv&#10;d25yZXYueG1sUEsFBgAAAAAEAAQA9QAAAIgDAAAAAA==&#10;" fillcolor="#d99594" strokecolor="#c0504d" strokeweight="1pt">
                  <v:fill color2="#c0504d" focus="50%" type="gradient"/>
                  <v:shadow on="t" color="#622423" offset="1pt"/>
                  <v:textbox>
                    <w:txbxContent>
                      <w:p w:rsidR="008025BF" w:rsidRPr="00DF2CD8" w:rsidRDefault="008025BF" w:rsidP="00DB0F32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</w:pP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თუ 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R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/</w:t>
                        </w:r>
                        <w:r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S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:</w:t>
                        </w:r>
                      </w:p>
                      <w:p w:rsidR="008025BF" w:rsidRPr="00FF2116" w:rsidRDefault="008025BF" w:rsidP="004D175A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  <w:tabs>
                            <w:tab w:val="left" w:pos="27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I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 რიგის </w:t>
                        </w:r>
                        <w:r w:rsidRPr="00FF2116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 xml:space="preserve"> pDST</w:t>
                        </w:r>
                      </w:p>
                      <w:p w:rsidR="008025BF" w:rsidRPr="002C1C72" w:rsidRDefault="008025BF" w:rsidP="00DB0F32">
                        <w:pPr>
                          <w:spacing w:after="0"/>
                          <w:rPr>
                            <w:rFonts w:ascii="Sylfaen" w:hAnsi="Sylfaen"/>
                          </w:rPr>
                        </w:pPr>
                      </w:p>
                      <w:p w:rsidR="008025BF" w:rsidRDefault="008025BF" w:rsidP="00DB0F32"/>
                    </w:txbxContent>
                  </v:textbox>
                </v:roundrect>
                <v:shape id="AutoShape 173" o:spid="_x0000_s1065" type="#_x0000_t67" style="position:absolute;left:7812;top:4298;width:451;height:553;rotation:-198452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WmcAA&#10;AADbAAAADwAAAGRycy9kb3ducmV2LnhtbERPTYvCMBC9C/sfwix409QqrnaNsgiCnqRd8Tw2Y1u2&#10;mXSbqNVfbw6Cx8f7Xqw6U4srta6yrGA0jEAQ51ZXXCg4/G4GMxDOI2usLZOCOzlYLT96C0y0vXFK&#10;18wXIoSwS1BB6X2TSOnykgy6oW2IA3e2rUEfYFtI3eIthJtaxlE0lQYrDg0lNrQuKf/LLkZBNt99&#10;TVLaTPf/90cWj07H9Tg1SvU/u59vEJ46/xa/3FutIA7rw5fw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XgWmcAAAADbAAAADwAAAAAAAAAAAAAAAACYAgAAZHJzL2Rvd25y&#10;ZXYueG1sUEsFBgAAAAAEAAQA9QAAAIUDAAAAAA==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v:roundrect id="AutoShape 174" o:spid="_x0000_s1066" style="position:absolute;left:5121;top:2840;width:1016;height:6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AwMUA&#10;AADbAAAADwAAAGRycy9kb3ducmV2LnhtbESPzWrDMBCE74G8g9hCb4lsH0rqRAnFobT40ND80OvW&#10;2tjG1spYamy/fVUo5DjMzDfMZjeaVtyod7VlBfEyAkFcWF1zqeB8el2sQDiPrLG1TAomcrDbzmcb&#10;TLUd+JNuR1+KAGGXooLK+y6V0hUVGXRL2xEH72p7gz7IvpS6xyHATSuTKHqSBmsOCxV2lFVUNMcf&#10;o8AmdGjy/fUQfX1fnvOPtyzOV5NSjw/jyxqEp9Hfw//td60gieHvS/gB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cDAxQAAANsAAAAPAAAAAAAAAAAAAAAAAJgCAABkcnMv&#10;ZG93bnJldi54bWxQSwUGAAAAAAQABAD1AAAAigMAAAAA&#10;" fillcolor="#c2d69b" strokecolor="#9bbb59" strokeweight="1pt">
                  <v:fill color2="#9bbb59" focus="50%" type="gradient"/>
                  <v:shadow on="t" color="#4e6128" offset="1pt"/>
                  <v:textbox>
                    <w:txbxContent>
                      <w:p w:rsidR="008025BF" w:rsidRPr="00513EF5" w:rsidRDefault="008025BF" w:rsidP="00DB0F32">
                        <w:pPr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ascii="Sylfaen" w:hAnsi="Sylfaen"/>
                            <w:b/>
                            <w:sz w:val="16"/>
                            <w:szCs w:val="16"/>
                          </w:rPr>
                          <w:t>I</w:t>
                        </w: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 xml:space="preserve"> თვის ბოლოს</w:t>
                        </w:r>
                      </w:p>
                    </w:txbxContent>
                  </v:textbox>
                </v:roundrect>
                <v:shape id="AutoShape 175" o:spid="_x0000_s1067" type="#_x0000_t80" style="position:absolute;left:4813;top:2078;width:1598;height: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VYMMUA&#10;AADbAAAADwAAAGRycy9kb3ducmV2LnhtbESPQWvCQBSE74L/YXmCF2k25qAldRURhJaeGsXS22v2&#10;maTNvo3ZVaO/3hUEj8PMfMPMFp2pxYlaV1lWMI5iEMS51RUXCrab9csrCOeRNdaWScGFHCzm/d4M&#10;U23P/EWnzBciQNilqKD0vkmldHlJBl1kG+Lg7W1r0AfZFlK3eA5wU8skjifSYMVhocSGViXl/9nR&#10;KNgvx3w9mG32+/M3/Rh9f+a7Ve2UGg665RsIT51/hh/td60gSeD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VgwxQAAANsAAAAPAAAAAAAAAAAAAAAAAJgCAABkcnMv&#10;ZG93bnJldi54bWxQSwUGAAAAAAQABAD1AAAAigMAAAAA&#10;" fillcolor="#fabf8f" strokecolor="#f79646" strokeweight="1pt">
                  <v:fill color2="#f79646" focus="50%" type="gradient"/>
                  <v:shadow on="t" color="#974706" offset="1pt"/>
                  <v:textbox>
                    <w:txbxContent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ბაქტერიოსკოპია</w:t>
                        </w:r>
                      </w:p>
                      <w:p w:rsidR="008025BF" w:rsidRPr="00513EF5" w:rsidRDefault="008025BF" w:rsidP="004D175A">
                        <w:pPr>
                          <w:pStyle w:val="ListParagraph"/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after="0" w:line="240" w:lineRule="auto"/>
                          <w:ind w:left="0" w:firstLine="0"/>
                          <w:jc w:val="center"/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</w:pPr>
                        <w:r w:rsidRPr="00513EF5">
                          <w:rPr>
                            <w:rFonts w:ascii="Sylfaen" w:hAnsi="Sylfaen"/>
                            <w:b/>
                            <w:sz w:val="16"/>
                            <w:szCs w:val="16"/>
                            <w:lang w:val="ka-GE"/>
                          </w:rPr>
                          <w:t>კულტურა</w:t>
                        </w: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8025BF" w:rsidRPr="00513EF5" w:rsidRDefault="008025BF" w:rsidP="00DB0F3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AutoShape 176" o:spid="_x0000_s1068" type="#_x0000_t67" style="position:absolute;left:5380;top:3370;width:50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8sUsUA&#10;AADbAAAADwAAAGRycy9kb3ducmV2LnhtbESP3WrCQBSE7wt9h+UUvBHdVGnV1FVKQRCL0Phzf8ge&#10;s2mzZ0N2TeLbdwtCL4eZ+YZZrntbiZYaXzpW8DxOQBDnTpdcKDgdN6M5CB+QNVaOScGNPKxXjw9L&#10;TLXrOKP2EAoRIexTVGBCqFMpfW7Ioh+7mjh6F9dYDFE2hdQNdhFuKzlJkldpseS4YLCmD0P5z+Fq&#10;FXTZ5+48nE2z03cwsl28fO3dolNq8NS/v4EI1If/8L291QomU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yxSxQAAANsAAAAPAAAAAAAAAAAAAAAAAJgCAABkcnMv&#10;ZG93bnJldi54bWxQSwUGAAAAAAQABAD1AAAAigMAAAAA&#10;" fillcolor="#fabf8f" strokecolor="#f79646" strokeweight="1pt">
                  <v:fill color2="#f79646" focus="50%" type="gradient"/>
                  <v:shadow on="t" color="#974706" offset="1pt"/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2863FE" w:rsidRPr="001260E9" w:rsidRDefault="00DB0F32" w:rsidP="00DB0F32">
      <w:pPr>
        <w:rPr>
          <w:rFonts w:ascii="Sylfaen" w:hAnsi="Sylfaen"/>
          <w:lang w:val="ka-GE"/>
        </w:rPr>
      </w:pPr>
      <w:r w:rsidRPr="001260E9">
        <w:rPr>
          <w:rFonts w:ascii="Sylfaen" w:hAnsi="Sylfaen"/>
        </w:rPr>
        <w:lastRenderedPageBreak/>
        <w:t>*</w:t>
      </w:r>
      <w:r w:rsidRPr="001260E9">
        <w:rPr>
          <w:rFonts w:ascii="Sylfaen" w:hAnsi="Sylfaen"/>
          <w:lang w:val="ka-GE"/>
        </w:rPr>
        <w:t xml:space="preserve"> თუ პირდაპირი ტესტირებით </w:t>
      </w:r>
      <w:r w:rsidRPr="001260E9">
        <w:rPr>
          <w:rFonts w:ascii="Sylfaen" w:hAnsi="Sylfaen"/>
        </w:rPr>
        <w:t>SL-LPA-ის</w:t>
      </w:r>
      <w:r w:rsidRPr="001260E9">
        <w:rPr>
          <w:rFonts w:ascii="Sylfaen" w:hAnsi="Sylfaen"/>
          <w:lang w:val="ka-GE"/>
        </w:rPr>
        <w:t xml:space="preserve"> შედეგების ინტერპრეტაცია ვერ ხერხდება </w:t>
      </w:r>
      <w:r w:rsidRPr="001260E9">
        <w:rPr>
          <w:rFonts w:ascii="Sylfaen" w:hAnsi="Sylfaen"/>
        </w:rPr>
        <w:t>SL-LPA</w:t>
      </w:r>
      <w:r w:rsidRPr="001260E9">
        <w:rPr>
          <w:rFonts w:ascii="Sylfaen" w:hAnsi="Sylfaen"/>
          <w:lang w:val="ka-GE"/>
        </w:rPr>
        <w:t xml:space="preserve"> ტესტი  გაზრდილი კულტურიდან  (არაპირდაპირი ტესტირებით) კეთდება. </w:t>
      </w:r>
    </w:p>
    <w:p w:rsidR="00777AEE" w:rsidRPr="00777AEE" w:rsidRDefault="00777AEE" w:rsidP="00405291">
      <w:pPr>
        <w:pStyle w:val="Heading2"/>
      </w:pPr>
    </w:p>
    <w:tbl>
      <w:tblPr>
        <w:tblW w:w="9810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492870" w:rsidRPr="00D87CF0" w:rsidTr="00777AEE">
        <w:trPr>
          <w:trHeight w:val="105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1F497D" w:themeFill="text2"/>
          </w:tcPr>
          <w:p w:rsidR="00492870" w:rsidRPr="00951621" w:rsidRDefault="00951621" w:rsidP="00777AEE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Sylfaen" w:hAnsi="Sylfaen" w:cs="DIN-Light"/>
                <w:b/>
                <w:color w:val="FFFFFF" w:themeColor="background1"/>
                <w:lang w:val="ka-GE"/>
              </w:rPr>
            </w:pPr>
            <w:r w:rsidRPr="00951621">
              <w:rPr>
                <w:rFonts w:ascii="Sylfaen" w:hAnsi="Sylfaen" w:cs="DIN-Light"/>
                <w:b/>
                <w:color w:val="FFFFFF" w:themeColor="background1"/>
              </w:rPr>
              <w:t>სენსიტიური ტუბერკულოზი</w:t>
            </w:r>
            <w:r w:rsidRPr="00951621">
              <w:rPr>
                <w:rFonts w:ascii="Sylfaen" w:hAnsi="Sylfaen" w:cs="DIN-Light"/>
                <w:b/>
                <w:color w:val="FFFFFF" w:themeColor="background1"/>
                <w:lang w:val="ka-GE"/>
              </w:rPr>
              <w:t xml:space="preserve">ს </w:t>
            </w:r>
            <w:r w:rsidR="005D368A">
              <w:rPr>
                <w:rFonts w:ascii="Sylfaen" w:hAnsi="Sylfaen" w:cs="DIN-Light"/>
                <w:b/>
                <w:color w:val="FFFFFF" w:themeColor="background1"/>
                <w:lang w:val="ka-GE"/>
              </w:rPr>
              <w:t xml:space="preserve">მკურნალობის </w:t>
            </w:r>
            <w:r w:rsidRPr="00951621">
              <w:rPr>
                <w:rFonts w:ascii="Sylfaen" w:hAnsi="Sylfaen" w:cs="DIN-Light"/>
                <w:b/>
                <w:color w:val="FFFFFF" w:themeColor="background1"/>
                <w:lang w:val="ka-GE"/>
              </w:rPr>
              <w:t>მონიტორინგის რეკომენდაციები</w:t>
            </w:r>
          </w:p>
        </w:tc>
      </w:tr>
      <w:tr w:rsidR="00951621" w:rsidRPr="00D87CF0" w:rsidTr="00777AEE">
        <w:trPr>
          <w:trHeight w:val="1618"/>
        </w:trPr>
        <w:tc>
          <w:tcPr>
            <w:tcW w:w="9810" w:type="dxa"/>
            <w:tcBorders>
              <w:top w:val="single" w:sz="4" w:space="0" w:color="auto"/>
            </w:tcBorders>
          </w:tcPr>
          <w:p w:rsidR="00951621" w:rsidRPr="00185A47" w:rsidRDefault="00951621" w:rsidP="00777AEE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DIN-Regular"/>
                <w:lang w:val="ka-GE"/>
              </w:rPr>
            </w:pPr>
            <w:r w:rsidRPr="00185A47">
              <w:rPr>
                <w:rFonts w:ascii="Sylfaen" w:hAnsi="Sylfaen" w:cs="DIN-Regular"/>
                <w:lang w:val="ka-GE"/>
              </w:rPr>
              <w:t xml:space="preserve">ფილტვის </w:t>
            </w:r>
            <w:r>
              <w:rPr>
                <w:rFonts w:ascii="Sylfaen" w:hAnsi="Sylfaen"/>
                <w:lang w:val="ka-GE"/>
              </w:rPr>
              <w:t xml:space="preserve">სენსიტიური </w:t>
            </w:r>
            <w:r w:rsidRPr="00185A47">
              <w:rPr>
                <w:rFonts w:ascii="Sylfaen" w:hAnsi="Sylfaen" w:cs="DIN-Regular"/>
                <w:lang w:val="ka-GE"/>
              </w:rPr>
              <w:t xml:space="preserve">ტუბერკულოზით დაავადებული პაციენტების მონიტორინგისათვის </w:t>
            </w:r>
            <w:r w:rsidRPr="00185A47">
              <w:rPr>
                <w:rFonts w:ascii="Sylfaen" w:hAnsi="Sylfaen" w:cs="DIN-Light"/>
                <w:color w:val="000000"/>
                <w:lang w:val="ka-GE"/>
              </w:rPr>
              <w:t xml:space="preserve">ბაქტერიოსკოპია და კულტურალური კვლევა უნდა ჩატარდეს </w:t>
            </w:r>
            <w:r w:rsidRPr="00185A47">
              <w:rPr>
                <w:rFonts w:ascii="Sylfaen" w:hAnsi="Sylfaen" w:cs="DIN-Regular"/>
                <w:lang w:val="ka-GE"/>
              </w:rPr>
              <w:t>ინტენსიურ ფაზაში</w:t>
            </w:r>
            <w:r w:rsidRPr="00185A47">
              <w:rPr>
                <w:rFonts w:ascii="Sylfaen" w:hAnsi="Sylfaen" w:cs="DIN-Light"/>
                <w:color w:val="000000"/>
                <w:lang w:val="ka-GE"/>
              </w:rPr>
              <w:t xml:space="preserve"> </w:t>
            </w:r>
            <w:r w:rsidRPr="00185A47">
              <w:rPr>
                <w:rFonts w:ascii="Sylfaen" w:hAnsi="Sylfaen" w:cs="DIN-Regular"/>
                <w:lang w:val="ka-GE"/>
              </w:rPr>
              <w:t xml:space="preserve">ყოველთვიურად, (მკურნალობის პირველი და მეორე თვის ბოლოს) და გაგრძელების ფაზაში მეხუთე თვეზე და </w:t>
            </w:r>
            <w:r w:rsidRPr="00185A47">
              <w:rPr>
                <w:rFonts w:ascii="Sylfaen" w:hAnsi="Sylfaen" w:cs="DIN-Light"/>
                <w:color w:val="000000"/>
                <w:lang w:val="ka-GE"/>
              </w:rPr>
              <w:t>მკურნალობის დასრულებისას; წარსულში ნამკურნალები პაციენტებისათვის ბაქტერიოსკოპია და კულტურალური კვლევა დამატებით უნდა ჩატარდეს მკურნალობის მესამე თვეზეც.</w:t>
            </w:r>
            <w:r>
              <w:rPr>
                <w:rFonts w:ascii="Sylfaen" w:hAnsi="Sylfaen" w:cs="DIN-Light"/>
                <w:color w:val="000000"/>
                <w:lang w:val="ka-GE"/>
              </w:rPr>
              <w:t>*</w:t>
            </w:r>
          </w:p>
        </w:tc>
      </w:tr>
      <w:tr w:rsidR="00492870" w:rsidRPr="00492870" w:rsidTr="00777AEE">
        <w:trPr>
          <w:trHeight w:val="728"/>
        </w:trPr>
        <w:tc>
          <w:tcPr>
            <w:tcW w:w="9810" w:type="dxa"/>
          </w:tcPr>
          <w:p w:rsidR="00492870" w:rsidRPr="00F07696" w:rsidRDefault="00492870" w:rsidP="00777AEE">
            <w:pPr>
              <w:spacing w:after="0" w:line="240" w:lineRule="auto"/>
              <w:jc w:val="both"/>
              <w:rPr>
                <w:rFonts w:ascii="Sylfaen" w:hAnsi="Sylfaen"/>
                <w:highlight w:val="red"/>
                <w:lang w:val="ka-GE"/>
              </w:rPr>
            </w:pPr>
            <w:r w:rsidRPr="00185A47">
              <w:rPr>
                <w:rFonts w:ascii="Sylfaen" w:hAnsi="Sylfaen" w:cs="DIN-Regular"/>
                <w:lang w:val="ka-GE"/>
              </w:rPr>
              <w:t xml:space="preserve">მკურნალობის ორი თვის შემდეგ ბაქტერიოლოგიური მონიტორინგის ყველა ეტაპზე თუ </w:t>
            </w:r>
            <w:r w:rsidRPr="00185A47">
              <w:rPr>
                <w:rFonts w:ascii="Sylfaen" w:hAnsi="Sylfaen" w:cs="DIN-Light"/>
                <w:color w:val="000000"/>
                <w:lang w:val="ka-GE"/>
              </w:rPr>
              <w:t>ბაქტერიოსკოპია და/ან კულტურა დადებითია უნდა ჩატარდეს ჯანმო-ს მიერ რეკომენდებული მოლეკულური ტესტი (Xpert MTB/RIF, ან FL-LPA) და ფენოტიპური DST.</w:t>
            </w:r>
          </w:p>
        </w:tc>
      </w:tr>
      <w:tr w:rsidR="00492870" w:rsidRPr="00492870" w:rsidTr="00777AEE">
        <w:trPr>
          <w:trHeight w:val="620"/>
        </w:trPr>
        <w:tc>
          <w:tcPr>
            <w:tcW w:w="9810" w:type="dxa"/>
          </w:tcPr>
          <w:p w:rsidR="00492870" w:rsidRPr="00F07696" w:rsidRDefault="00492870" w:rsidP="00777AEE">
            <w:pPr>
              <w:spacing w:after="0" w:line="240" w:lineRule="auto"/>
              <w:jc w:val="both"/>
              <w:rPr>
                <w:rFonts w:ascii="Sylfaen" w:hAnsi="Sylfaen"/>
                <w:highlight w:val="red"/>
                <w:lang w:val="ka-GE"/>
              </w:rPr>
            </w:pPr>
            <w:r w:rsidRPr="00C45AD4">
              <w:rPr>
                <w:rFonts w:ascii="Sylfaen" w:hAnsi="Sylfaen" w:cs="DIN-Regular"/>
                <w:lang w:val="ka-GE"/>
              </w:rPr>
              <w:t>თუ ჯანმო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 xml:space="preserve">-ს მიერ რეკომენდებული მოლეკულური ტესტით </w:t>
            </w:r>
            <w:r>
              <w:rPr>
                <w:rFonts w:ascii="Sylfaen" w:hAnsi="Sylfaen" w:cs="DIN-Light"/>
                <w:color w:val="000000"/>
                <w:lang w:val="ka-GE"/>
              </w:rPr>
              <w:t>(X</w:t>
            </w:r>
            <w:r w:rsidRPr="0035184A">
              <w:rPr>
                <w:rFonts w:ascii="Sylfaen" w:hAnsi="Sylfaen" w:cs="DIN-Light"/>
                <w:color w:val="000000"/>
                <w:lang w:val="ka-GE"/>
              </w:rPr>
              <w:t xml:space="preserve">pert </w:t>
            </w:r>
            <w:r w:rsidRPr="000F4D0A">
              <w:rPr>
                <w:rFonts w:ascii="Sylfaen" w:hAnsi="Sylfaen" w:cs="DIN-Light"/>
                <w:color w:val="000000"/>
                <w:lang w:val="ka-GE"/>
              </w:rPr>
              <w:t xml:space="preserve">MTB/RIF </w:t>
            </w:r>
            <w:r w:rsidRPr="0035184A">
              <w:rPr>
                <w:rFonts w:ascii="Sylfaen" w:hAnsi="Sylfaen" w:cs="DIN-Light"/>
                <w:color w:val="000000"/>
                <w:lang w:val="ka-GE"/>
              </w:rPr>
              <w:t>ან FL-LPA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 xml:space="preserve">) რიფამპიცინის მიმართ რეზისტენტობა დასტურდება (იზონიაზიდისადმი რეზისტენტობით ან მის გარეშე), უნდა ჩატარდეს </w:t>
            </w:r>
            <w:r>
              <w:rPr>
                <w:rFonts w:ascii="Sylfaen" w:hAnsi="Sylfaen" w:cs="DIN-Light"/>
                <w:color w:val="000000"/>
                <w:lang w:val="ka-GE"/>
              </w:rPr>
              <w:t xml:space="preserve">მეორე რიგის მედიკამენტებისადმი მგრძნობელობის განმსაზღვრელი 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 xml:space="preserve">LPA </w:t>
            </w:r>
            <w:r>
              <w:rPr>
                <w:rFonts w:ascii="Sylfaen" w:hAnsi="Sylfaen" w:cs="DIN-Light"/>
                <w:color w:val="000000"/>
                <w:lang w:val="ka-GE"/>
              </w:rPr>
              <w:t>ტესტი (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>SL-LPA</w:t>
            </w:r>
            <w:r>
              <w:rPr>
                <w:rFonts w:ascii="Sylfaen" w:hAnsi="Sylfaen" w:cs="DIN-Light"/>
                <w:color w:val="000000"/>
                <w:lang w:val="ka-GE"/>
              </w:rPr>
              <w:t>)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 xml:space="preserve">.  </w:t>
            </w:r>
          </w:p>
        </w:tc>
      </w:tr>
      <w:tr w:rsidR="00492870" w:rsidRPr="00D87CF0" w:rsidTr="00777AEE">
        <w:trPr>
          <w:trHeight w:val="386"/>
        </w:trPr>
        <w:tc>
          <w:tcPr>
            <w:tcW w:w="9810" w:type="dxa"/>
          </w:tcPr>
          <w:p w:rsidR="00492870" w:rsidRPr="00F07696" w:rsidRDefault="00492870" w:rsidP="00777AEE">
            <w:pPr>
              <w:spacing w:after="0" w:line="240" w:lineRule="auto"/>
              <w:jc w:val="both"/>
              <w:rPr>
                <w:rFonts w:ascii="Sylfaen" w:hAnsi="Sylfaen"/>
                <w:highlight w:val="red"/>
                <w:lang w:val="ka-GE"/>
              </w:rPr>
            </w:pPr>
            <w:r w:rsidRPr="00C45AD4">
              <w:rPr>
                <w:rFonts w:ascii="Sylfaen" w:hAnsi="Sylfaen" w:cs="DIN-Light"/>
                <w:color w:val="000000"/>
                <w:lang w:val="ka-GE"/>
              </w:rPr>
              <w:t xml:space="preserve">როგორც კი კულტურალური კვლევის შედეგები და რიფამპიცინის მიმართ მგრძნობელობა (ჯანმო-ს მიერ რეკომენდებული მოლეკულური ტესტებით) ცნობილი იქნება, ერთმანეთის პარალელურად უნდა ჩატარდეს პირველი და მეორე რიგის </w:t>
            </w:r>
            <w:r>
              <w:rPr>
                <w:rFonts w:ascii="Sylfaen" w:hAnsi="Sylfaen" w:cs="DIN-Light"/>
                <w:color w:val="000000"/>
                <w:lang w:val="ka-GE"/>
              </w:rPr>
              <w:t xml:space="preserve">მედიკამენტებისადმი მგრძნობელობის განმსაზღვრელი ფენოტიპური 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>DST</w:t>
            </w:r>
            <w:r>
              <w:rPr>
                <w:rFonts w:ascii="Sylfaen" w:hAnsi="Sylfaen" w:cs="DIN-Light"/>
                <w:color w:val="000000"/>
                <w:lang w:val="ka-GE"/>
              </w:rPr>
              <w:t xml:space="preserve"> (</w:t>
            </w:r>
            <w:r w:rsidRPr="00C45AD4">
              <w:rPr>
                <w:rFonts w:ascii="Sylfaen" w:hAnsi="Sylfaen" w:cs="DIN-Light"/>
                <w:color w:val="000000"/>
                <w:lang w:val="ka-GE"/>
              </w:rPr>
              <w:t>pDST</w:t>
            </w:r>
            <w:r>
              <w:rPr>
                <w:rFonts w:ascii="Sylfaen" w:hAnsi="Sylfaen" w:cs="DIN-Light"/>
                <w:color w:val="000000"/>
                <w:lang w:val="ka-GE"/>
              </w:rPr>
              <w:t>).</w:t>
            </w:r>
          </w:p>
        </w:tc>
      </w:tr>
      <w:tr w:rsidR="00492870" w:rsidRPr="00CB15E8" w:rsidTr="00777AEE">
        <w:trPr>
          <w:trHeight w:val="506"/>
        </w:trPr>
        <w:tc>
          <w:tcPr>
            <w:tcW w:w="9810" w:type="dxa"/>
            <w:tcBorders>
              <w:bottom w:val="single" w:sz="4" w:space="0" w:color="auto"/>
            </w:tcBorders>
          </w:tcPr>
          <w:p w:rsidR="00492870" w:rsidRPr="00D87CF0" w:rsidRDefault="00492870" w:rsidP="00777AEE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სენსიტიური ტუბერკულოზით დაავადებულ პაციენტებთან მონიტორინგისათვის რენტგენოლოგიური კვლევა ინტენსიური ფაზის ბოლოს და მკურნალობის დასრულებისას უნდა ჩატარდეს. </w:t>
            </w:r>
          </w:p>
        </w:tc>
      </w:tr>
    </w:tbl>
    <w:p w:rsidR="00DC1E5E" w:rsidRDefault="00FB0FBD" w:rsidP="00DC1E5E">
      <w:pPr>
        <w:spacing w:after="0"/>
        <w:rPr>
          <w:rFonts w:ascii="Sylfaen" w:hAnsi="Sylfaen"/>
          <w:lang w:val="ka-GE"/>
        </w:rPr>
      </w:pPr>
      <w:r w:rsidRPr="00F167FF">
        <w:t>*</w:t>
      </w:r>
      <w:r w:rsidRPr="00F167FF">
        <w:rPr>
          <w:rFonts w:ascii="Sylfaen" w:hAnsi="Sylfaen"/>
          <w:lang w:val="ka-GE"/>
        </w:rPr>
        <w:t xml:space="preserve"> შესაბამისი ლაბორატორიული უზრუნველყოფის პირობებში</w:t>
      </w:r>
      <w:r w:rsidR="00F167FF" w:rsidRPr="00F167FF">
        <w:rPr>
          <w:rFonts w:ascii="Sylfaen" w:hAnsi="Sylfaen"/>
          <w:lang w:val="ka-GE"/>
        </w:rPr>
        <w:t xml:space="preserve"> დაინერგოს თანმიმდევრულად.</w:t>
      </w:r>
      <w:bookmarkStart w:id="28" w:name="_Toc501575875"/>
    </w:p>
    <w:p w:rsidR="00DC1E5E" w:rsidRPr="00DC1E5E" w:rsidRDefault="00DC1E5E" w:rsidP="00DC1E5E">
      <w:pPr>
        <w:spacing w:after="0"/>
        <w:rPr>
          <w:rFonts w:ascii="Sylfaen" w:hAnsi="Sylfaen"/>
          <w:lang w:val="ka-GE"/>
        </w:rPr>
      </w:pPr>
    </w:p>
    <w:p w:rsidR="00D55CBA" w:rsidRPr="00DC1E5E" w:rsidRDefault="00B26B1E" w:rsidP="00DC1E5E">
      <w:pPr>
        <w:rPr>
          <w:b/>
          <w:i/>
        </w:rPr>
      </w:pPr>
      <w:r w:rsidRPr="00DC1E5E">
        <w:rPr>
          <w:rFonts w:ascii="Sylfaen" w:hAnsi="Sylfaen" w:cs="Sylfaen"/>
          <w:b/>
          <w:i/>
        </w:rPr>
        <w:t>პირველი</w:t>
      </w:r>
      <w:r w:rsidRPr="00DC1E5E">
        <w:rPr>
          <w:b/>
          <w:i/>
        </w:rPr>
        <w:t xml:space="preserve"> </w:t>
      </w:r>
      <w:r w:rsidR="00241399" w:rsidRPr="00DC1E5E">
        <w:rPr>
          <w:rFonts w:ascii="Sylfaen" w:hAnsi="Sylfaen" w:cs="Sylfaen"/>
          <w:b/>
          <w:i/>
        </w:rPr>
        <w:t>რიგის</w:t>
      </w:r>
      <w:r w:rsidR="002F13A3" w:rsidRPr="00DC1E5E">
        <w:rPr>
          <w:b/>
          <w:i/>
        </w:rPr>
        <w:t xml:space="preserve"> </w:t>
      </w:r>
      <w:r w:rsidR="002F13A3" w:rsidRPr="00DC1E5E">
        <w:rPr>
          <w:rFonts w:ascii="Sylfaen" w:hAnsi="Sylfaen" w:cs="Sylfaen"/>
          <w:b/>
          <w:i/>
        </w:rPr>
        <w:t>ტუბს</w:t>
      </w:r>
      <w:r w:rsidR="00BF5CB4" w:rsidRPr="00DC1E5E">
        <w:rPr>
          <w:rFonts w:ascii="Sylfaen" w:hAnsi="Sylfaen" w:cs="Sylfaen"/>
          <w:b/>
          <w:i/>
        </w:rPr>
        <w:t>აწინააღმდეგო</w:t>
      </w:r>
      <w:r w:rsidR="00BF5CB4" w:rsidRPr="00DC1E5E">
        <w:rPr>
          <w:b/>
          <w:i/>
        </w:rPr>
        <w:t xml:space="preserve"> </w:t>
      </w:r>
      <w:r w:rsidR="00DC1E5E" w:rsidRPr="00DC1E5E">
        <w:rPr>
          <w:b/>
          <w:i/>
        </w:rPr>
        <w:t xml:space="preserve"> </w:t>
      </w:r>
      <w:r w:rsidR="00BF5CB4" w:rsidRPr="00DC1E5E">
        <w:rPr>
          <w:rFonts w:ascii="Sylfaen" w:hAnsi="Sylfaen" w:cs="Sylfaen"/>
          <w:b/>
          <w:i/>
        </w:rPr>
        <w:t>მედიკამენტებით</w:t>
      </w:r>
      <w:r w:rsidR="00BF5CB4" w:rsidRPr="00DC1E5E">
        <w:rPr>
          <w:b/>
          <w:i/>
        </w:rPr>
        <w:t xml:space="preserve"> </w:t>
      </w:r>
      <w:r w:rsidR="00BF5CB4" w:rsidRPr="00DC1E5E">
        <w:rPr>
          <w:rFonts w:ascii="Sylfaen" w:hAnsi="Sylfaen" w:cs="Sylfaen"/>
          <w:b/>
          <w:i/>
        </w:rPr>
        <w:t>გამ</w:t>
      </w:r>
      <w:r w:rsidR="002F13A3" w:rsidRPr="00DC1E5E">
        <w:rPr>
          <w:rFonts w:ascii="Sylfaen" w:hAnsi="Sylfaen" w:cs="Sylfaen"/>
          <w:b/>
          <w:i/>
        </w:rPr>
        <w:t>ოწვეული</w:t>
      </w:r>
      <w:r w:rsidR="002F13A3" w:rsidRPr="00DC1E5E">
        <w:rPr>
          <w:b/>
          <w:i/>
        </w:rPr>
        <w:t xml:space="preserve"> </w:t>
      </w:r>
      <w:r w:rsidR="00A80AA3" w:rsidRPr="00DC1E5E">
        <w:rPr>
          <w:rFonts w:ascii="Sylfaen" w:hAnsi="Sylfaen" w:cs="Sylfaen"/>
          <w:b/>
          <w:i/>
        </w:rPr>
        <w:t>არასასურველი</w:t>
      </w:r>
      <w:r w:rsidR="00BF5CB4" w:rsidRPr="00DC1E5E">
        <w:rPr>
          <w:b/>
          <w:i/>
        </w:rPr>
        <w:t xml:space="preserve"> </w:t>
      </w:r>
      <w:r w:rsidR="00BF5CB4" w:rsidRPr="00DC1E5E">
        <w:rPr>
          <w:rFonts w:ascii="Sylfaen" w:hAnsi="Sylfaen" w:cs="Sylfaen"/>
          <w:b/>
          <w:i/>
        </w:rPr>
        <w:t>მოვლენები</w:t>
      </w:r>
      <w:r w:rsidR="002F13A3" w:rsidRPr="00DC1E5E">
        <w:rPr>
          <w:rFonts w:ascii="Sylfaen" w:hAnsi="Sylfaen" w:cs="Sylfaen"/>
          <w:b/>
          <w:i/>
        </w:rPr>
        <w:t>ს</w:t>
      </w:r>
      <w:r w:rsidR="00CC1B9C" w:rsidRPr="00DC1E5E">
        <w:rPr>
          <w:b/>
          <w:i/>
        </w:rPr>
        <w:t xml:space="preserve"> </w:t>
      </w:r>
      <w:r w:rsidR="00DC1E5E" w:rsidRPr="00DC1E5E">
        <w:rPr>
          <w:b/>
          <w:i/>
        </w:rPr>
        <w:t xml:space="preserve"> </w:t>
      </w:r>
      <w:r w:rsidR="002F13A3" w:rsidRPr="00DC1E5E">
        <w:rPr>
          <w:rFonts w:ascii="Sylfaen" w:hAnsi="Sylfaen" w:cs="Sylfaen"/>
          <w:b/>
          <w:i/>
        </w:rPr>
        <w:t>მართვა</w:t>
      </w:r>
      <w:bookmarkEnd w:id="28"/>
    </w:p>
    <w:p w:rsidR="00BA0256" w:rsidRPr="00DC1E5E" w:rsidRDefault="00492870" w:rsidP="00DC1E5E">
      <w:pPr>
        <w:autoSpaceDE w:val="0"/>
        <w:autoSpaceDN w:val="0"/>
        <w:adjustRightInd w:val="0"/>
        <w:spacing w:before="120" w:after="12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პირველი რიგის მედიკამენტების ტოქსიურობის გამო სენსიტიური ტუბერკულოზის მკურნალობას თან ახლავს არა</w:t>
      </w:r>
      <w:r w:rsidR="00951621">
        <w:rPr>
          <w:rFonts w:ascii="Sylfaen" w:hAnsi="Sylfaen" w:cs="Sylfaen"/>
          <w:lang w:val="ka-GE"/>
        </w:rPr>
        <w:t>სა</w:t>
      </w:r>
      <w:r>
        <w:rPr>
          <w:rFonts w:ascii="Sylfaen" w:hAnsi="Sylfaen" w:cs="Sylfaen"/>
          <w:lang w:val="ka-GE"/>
        </w:rPr>
        <w:t>სურველი მოვლენების განვითარების რისკი.</w:t>
      </w:r>
      <w:r>
        <w:rPr>
          <w:rFonts w:ascii="Sylfaen" w:hAnsi="Sylfaen" w:cs="Sylfaen"/>
        </w:rPr>
        <w:t xml:space="preserve"> </w:t>
      </w:r>
      <w:r w:rsidR="00D60F2D" w:rsidRPr="00E75836">
        <w:rPr>
          <w:rFonts w:ascii="Sylfaen" w:hAnsi="Sylfaen" w:cs="Sylfaen"/>
        </w:rPr>
        <w:t>მკურნალი</w:t>
      </w:r>
      <w:r w:rsidR="00BA0256" w:rsidRPr="00E75836">
        <w:rPr>
          <w:rFonts w:ascii="Sylfaen" w:hAnsi="Sylfaen" w:cs="Sylfaen"/>
          <w:lang w:val="ka-GE"/>
        </w:rPr>
        <w:t xml:space="preserve"> </w:t>
      </w:r>
      <w:r w:rsidR="00D60F2D" w:rsidRPr="00E75836">
        <w:rPr>
          <w:rFonts w:ascii="Sylfaen" w:hAnsi="Sylfaen" w:cs="Sylfaen"/>
        </w:rPr>
        <w:t>ექიმი</w:t>
      </w:r>
      <w:r w:rsidR="00BA0256" w:rsidRPr="00E75836">
        <w:rPr>
          <w:rFonts w:ascii="Sylfaen" w:hAnsi="Sylfaen" w:cs="Sylfaen"/>
          <w:lang w:val="ka-GE"/>
        </w:rPr>
        <w:t xml:space="preserve"> </w:t>
      </w:r>
      <w:r w:rsidR="00D60F2D" w:rsidRPr="00E75836">
        <w:rPr>
          <w:rFonts w:ascii="Sylfaen" w:hAnsi="Sylfaen" w:cs="Sylfaen"/>
          <w:lang w:val="ka-GE"/>
        </w:rPr>
        <w:t>მოვალეა</w:t>
      </w:r>
      <w:r w:rsidR="00BA0256" w:rsidRPr="00E75836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დროულად </w:t>
      </w:r>
      <w:r w:rsidR="00787361" w:rsidRPr="00E75836">
        <w:rPr>
          <w:rFonts w:ascii="Sylfaen" w:hAnsi="Sylfaen" w:cs="Sylfaen"/>
          <w:lang w:val="ka-GE"/>
        </w:rPr>
        <w:t xml:space="preserve">გამოავლინოს </w:t>
      </w:r>
      <w:r>
        <w:rPr>
          <w:rFonts w:ascii="Sylfaen" w:hAnsi="Sylfaen" w:cs="Sylfaen"/>
          <w:lang w:val="ka-GE"/>
        </w:rPr>
        <w:t xml:space="preserve">და მართოს ისინი. </w:t>
      </w:r>
    </w:p>
    <w:tbl>
      <w:tblPr>
        <w:tblW w:w="9828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Look w:val="04A0" w:firstRow="1" w:lastRow="0" w:firstColumn="1" w:lastColumn="0" w:noHBand="0" w:noVBand="1"/>
      </w:tblPr>
      <w:tblGrid>
        <w:gridCol w:w="9828"/>
      </w:tblGrid>
      <w:tr w:rsidR="00492870" w:rsidRPr="00492870" w:rsidTr="00951621">
        <w:trPr>
          <w:trHeight w:val="135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1F497D" w:themeFill="text2"/>
          </w:tcPr>
          <w:p w:rsidR="00492870" w:rsidRPr="00951621" w:rsidRDefault="00951621" w:rsidP="00951621">
            <w:pPr>
              <w:spacing w:after="0"/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95162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არასასურველი მოვლენების მართვის რეკომენდაციები სენსიტიური ტუბერკულოზის დროს</w:t>
            </w:r>
          </w:p>
        </w:tc>
      </w:tr>
      <w:tr w:rsidR="00951621" w:rsidRPr="00492870" w:rsidTr="00951621">
        <w:trPr>
          <w:trHeight w:val="480"/>
        </w:trPr>
        <w:tc>
          <w:tcPr>
            <w:tcW w:w="9828" w:type="dxa"/>
            <w:tcBorders>
              <w:top w:val="single" w:sz="4" w:space="0" w:color="auto"/>
            </w:tcBorders>
            <w:shd w:val="clear" w:color="auto" w:fill="auto"/>
          </w:tcPr>
          <w:p w:rsidR="00951621" w:rsidRPr="00492870" w:rsidRDefault="00951621" w:rsidP="005069DC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2870">
              <w:rPr>
                <w:rFonts w:ascii="Sylfaen" w:hAnsi="Sylfaen"/>
                <w:sz w:val="20"/>
                <w:szCs w:val="20"/>
                <w:lang w:val="ka-GE"/>
              </w:rPr>
              <w:t>სენსიტიური ტუბერკულოზის მკურნალობის პროცესში რეგულარულად შეაფასეთ და დააფიქსირეთ მედიკამენტების ფონზე მოსალოდნელი არასასურველი მოვლენები</w:t>
            </w:r>
            <w:r w:rsidRPr="00492870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</w:tc>
      </w:tr>
      <w:tr w:rsidR="00492870" w:rsidRPr="00492870" w:rsidTr="005069DC">
        <w:tc>
          <w:tcPr>
            <w:tcW w:w="9828" w:type="dxa"/>
            <w:shd w:val="clear" w:color="auto" w:fill="auto"/>
          </w:tcPr>
          <w:p w:rsidR="00492870" w:rsidRPr="00492870" w:rsidRDefault="00492870" w:rsidP="000A4284">
            <w:p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492870">
              <w:rPr>
                <w:rFonts w:ascii="Sylfaen" w:hAnsi="Sylfaen"/>
                <w:sz w:val="20"/>
                <w:szCs w:val="20"/>
                <w:lang w:val="ka-GE"/>
              </w:rPr>
              <w:t>სენსიტიური ტუბერკულოზის მკურნალობის ფონზე აღმოცენებული არასასურველი მოვლენების მართვისთვის იხელმძღვანელეთ ცხრილი</w:t>
            </w:r>
            <w:r w:rsidR="000A4284">
              <w:rPr>
                <w:rFonts w:ascii="Sylfaen" w:hAnsi="Sylfaen"/>
                <w:sz w:val="20"/>
                <w:szCs w:val="20"/>
                <w:lang w:val="ka-GE"/>
              </w:rPr>
              <w:t xml:space="preserve">თ N1. </w:t>
            </w:r>
          </w:p>
        </w:tc>
      </w:tr>
    </w:tbl>
    <w:p w:rsidR="000A4284" w:rsidRDefault="000A4284" w:rsidP="000A4284">
      <w:pPr>
        <w:spacing w:after="0" w:line="240" w:lineRule="auto"/>
        <w:rPr>
          <w:lang w:val="ka-GE"/>
        </w:rPr>
      </w:pPr>
      <w:bookmarkStart w:id="29" w:name="_Toc501575932"/>
    </w:p>
    <w:p w:rsidR="000A4284" w:rsidRPr="000A4284" w:rsidRDefault="00BD3D66" w:rsidP="000A4284">
      <w:pPr>
        <w:spacing w:after="0" w:line="240" w:lineRule="auto"/>
        <w:jc w:val="right"/>
        <w:rPr>
          <w:rFonts w:ascii="Sylfaen" w:hAnsi="Sylfaen" w:cs="Sylfaen"/>
          <w:b/>
          <w:i/>
          <w:lang w:val="ka-GE"/>
        </w:rPr>
      </w:pPr>
      <w:r w:rsidRPr="000A4284">
        <w:rPr>
          <w:rFonts w:ascii="Sylfaen" w:hAnsi="Sylfaen" w:cs="Sylfaen"/>
          <w:b/>
          <w:i/>
          <w:lang w:val="ka-GE"/>
        </w:rPr>
        <w:t>ცხრილი</w:t>
      </w:r>
      <w:r w:rsidR="000A4284" w:rsidRPr="000A4284">
        <w:rPr>
          <w:rFonts w:ascii="Sylfaen" w:hAnsi="Sylfaen" w:cs="Sylfaen"/>
          <w:b/>
          <w:i/>
          <w:lang w:val="ka-GE"/>
        </w:rPr>
        <w:t xml:space="preserve"> N1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3060"/>
        <w:gridCol w:w="3420"/>
      </w:tblGrid>
      <w:tr w:rsidR="000A4284" w:rsidRPr="000A4284" w:rsidTr="000A4284">
        <w:trPr>
          <w:trHeight w:val="122"/>
        </w:trPr>
        <w:tc>
          <w:tcPr>
            <w:tcW w:w="9828" w:type="dxa"/>
            <w:gridSpan w:val="3"/>
            <w:shd w:val="clear" w:color="auto" w:fill="4F81BD" w:themeFill="accent1"/>
          </w:tcPr>
          <w:bookmarkEnd w:id="29"/>
          <w:p w:rsidR="000A4284" w:rsidRPr="000A4284" w:rsidRDefault="000A4284" w:rsidP="000A4284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პირველი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რიგის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ტუბსაწინააღმდეგო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მედიკამენტებთან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დაკავშირებული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არასასურველი</w:t>
            </w:r>
            <w:r w:rsidRPr="000A4284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მოვლენები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და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მათი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მართვის</w:t>
            </w:r>
            <w:r w:rsidRPr="000A4284">
              <w:rPr>
                <w:rFonts w:ascii="Sylfaen" w:hAnsi="Sylfaen" w:cs="Calibri"/>
                <w:b/>
                <w:color w:val="FFFFFF" w:themeColor="background1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 w:cs="Sylfaen"/>
                <w:b/>
                <w:color w:val="FFFFFF" w:themeColor="background1"/>
                <w:sz w:val="20"/>
                <w:szCs w:val="20"/>
                <w:lang w:val="ka-GE"/>
              </w:rPr>
              <w:t>გზები</w:t>
            </w:r>
          </w:p>
        </w:tc>
      </w:tr>
      <w:tr w:rsidR="000A4284" w:rsidRPr="000A4284" w:rsidTr="005B116A">
        <w:trPr>
          <w:trHeight w:val="240"/>
        </w:trPr>
        <w:tc>
          <w:tcPr>
            <w:tcW w:w="3348" w:type="dxa"/>
            <w:shd w:val="clear" w:color="auto" w:fill="auto"/>
          </w:tcPr>
          <w:p w:rsidR="000A4284" w:rsidRPr="000A4284" w:rsidRDefault="000A4284" w:rsidP="002917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b/>
                <w:sz w:val="20"/>
                <w:szCs w:val="20"/>
                <w:lang w:val="ka-GE"/>
              </w:rPr>
              <w:t>არასასურველი მოვლენა</w:t>
            </w:r>
          </w:p>
        </w:tc>
        <w:tc>
          <w:tcPr>
            <w:tcW w:w="3060" w:type="dxa"/>
            <w:shd w:val="clear" w:color="auto" w:fill="auto"/>
          </w:tcPr>
          <w:p w:rsidR="000A4284" w:rsidRPr="000A4284" w:rsidRDefault="000A4284" w:rsidP="0028244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b/>
                <w:sz w:val="20"/>
                <w:szCs w:val="20"/>
                <w:lang w:val="ka-GE"/>
              </w:rPr>
              <w:t>პასუხისმგებელი წამალი</w:t>
            </w:r>
          </w:p>
        </w:tc>
        <w:tc>
          <w:tcPr>
            <w:tcW w:w="3420" w:type="dxa"/>
            <w:shd w:val="clear" w:color="auto" w:fill="auto"/>
          </w:tcPr>
          <w:p w:rsidR="000A4284" w:rsidRPr="000A4284" w:rsidRDefault="000A4284" w:rsidP="0028244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b/>
                <w:sz w:val="20"/>
                <w:szCs w:val="20"/>
                <w:lang w:val="ka-GE"/>
              </w:rPr>
              <w:t>მართვა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კანზე გამონაყარი</w:t>
            </w:r>
          </w:p>
        </w:tc>
        <w:tc>
          <w:tcPr>
            <w:tcW w:w="3060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სტრეპტომიცინი, იზონიაზიდი, რიფამპიცინი, პირაზინამიდი</w:t>
            </w:r>
          </w:p>
        </w:tc>
        <w:tc>
          <w:tcPr>
            <w:tcW w:w="3420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ტუბსაწინააღმდეგო მედიკამენტების მიღება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სიყრუე</w:t>
            </w:r>
            <w:r w:rsidR="003404B0" w:rsidRPr="000A4284">
              <w:rPr>
                <w:rFonts w:ascii="Sylfaen" w:hAnsi="Sylfaen"/>
                <w:sz w:val="20"/>
                <w:szCs w:val="20"/>
                <w:lang w:val="ka-GE"/>
              </w:rPr>
              <w:t>/სმენის დაქვეითება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(საცობი გამორიცხულია)</w:t>
            </w:r>
          </w:p>
        </w:tc>
        <w:tc>
          <w:tcPr>
            <w:tcW w:w="3060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სტრეპტომიცინი</w:t>
            </w:r>
          </w:p>
        </w:tc>
        <w:tc>
          <w:tcPr>
            <w:tcW w:w="3420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სტრეპტომიცინი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თავბრუხვევა და ნისტაგმი</w:t>
            </w:r>
          </w:p>
        </w:tc>
        <w:tc>
          <w:tcPr>
            <w:tcW w:w="3060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სტრეპტომიცინი</w:t>
            </w:r>
          </w:p>
        </w:tc>
        <w:tc>
          <w:tcPr>
            <w:tcW w:w="3420" w:type="dxa"/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სტრეპტომიცინი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სიყვითლე, ჰეპატიტი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იზონიაზიდი, რიფამპიცინი, პირაზინამიდი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ტუბსაწინააღმდეგო მედიკამენტების მიღება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E6018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</w:rPr>
              <w:t>დეზორიენტაცია დროსა და გარემოში</w:t>
            </w:r>
            <w:r w:rsidR="00AF374A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(ივარაუდეთ ღვიძლის მწვავე უკმარისობა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AF374A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თუ 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თან </w:t>
            </w:r>
            <w:r w:rsidR="00AF374A" w:rsidRPr="000A4284">
              <w:rPr>
                <w:rFonts w:ascii="Sylfaen" w:hAnsi="Sylfaen"/>
                <w:sz w:val="20"/>
                <w:szCs w:val="20"/>
                <w:lang w:val="ka-GE"/>
              </w:rPr>
              <w:t>ახლავს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სიყვითლეც</w:t>
            </w:r>
            <w:r w:rsidR="00AF374A" w:rsidRPr="000A4284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ტუბსაწინააღმდეგო მედიკამენტების უმრავლესობა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ტუბსაწინააღმდეგო მედიკამენტების მიღება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მხედველობის გაუარესება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8C09F2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ეტამბუტოლი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შეწყდეს </w:t>
            </w:r>
            <w:r w:rsidR="008C09F2" w:rsidRPr="000A4284">
              <w:rPr>
                <w:rFonts w:ascii="Sylfaen" w:hAnsi="Sylfaen"/>
                <w:sz w:val="20"/>
                <w:szCs w:val="20"/>
                <w:lang w:val="ka-GE"/>
              </w:rPr>
              <w:t>ეტამბუტოლი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შოკი, პურპურა, თირკმლის </w:t>
            </w:r>
            <w:r w:rsidR="002A271F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მწვავე 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უკმარისობა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რიფამპიცინი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რიფამპიცინი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შარდის 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შემცირებული 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გამოყოფა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სტრეპტომიცინი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შეწყდეს სტრეპტომიცინი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ანორექსია, გულისრევა მუცლის ტკივილი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იზონიაზიდი, რიფამპიცინი, პირაზინამიდი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46599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მიეცით წამალი საჭმლის მცირე ულუფასთან ერთად ან ძილის წინ და ურჩიეთ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გადაყლაპოს წყლის მოწრუპვით. თუ სიმპტომები დარჩ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ან გაუარესდ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920073" w:rsidRPr="000A428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ან გამოხატული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პირღებინება ან სისხლდენის რაიმე ნიშანი, შეაფასეთ </w:t>
            </w:r>
            <w:r w:rsidR="00465990" w:rsidRPr="000A4284">
              <w:rPr>
                <w:rFonts w:ascii="Sylfaen" w:hAnsi="Sylfaen"/>
                <w:sz w:val="20"/>
                <w:szCs w:val="20"/>
                <w:lang w:val="ka-GE"/>
              </w:rPr>
              <w:t>არასასურველი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მოვლენა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როგორ</w:t>
            </w:r>
            <w:r w:rsidR="00920073" w:rsidRPr="000A4284">
              <w:rPr>
                <w:rFonts w:ascii="Sylfaen" w:hAnsi="Sylfaen"/>
                <w:sz w:val="20"/>
                <w:szCs w:val="20"/>
                <w:lang w:val="ka-GE"/>
              </w:rPr>
              <w:t>ც მთავარი და მიმართეთ შესაფერისი კვალიფიკაციის სპეციალისტს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სახსრის ტკივილი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პირაზინამიდი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920073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ასპირინი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ან რო</w:t>
            </w:r>
            <w:r w:rsidR="00AF374A" w:rsidRPr="000A4284">
              <w:rPr>
                <w:rFonts w:ascii="Sylfaen" w:hAnsi="Sylfaen"/>
                <w:sz w:val="20"/>
                <w:szCs w:val="20"/>
                <w:lang w:val="ka-GE"/>
              </w:rPr>
              <w:t>მელიმე არასტეროიდული ანთების საწინააღმდეგო, პარაცეტამოლი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ხელებში ან ფეხებში წვის, დაბუჟების ან ჩხვლეტის შეგრძნება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იზონიაზიდი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პირიდოქსინი 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  <w:r w:rsidR="00AE4DA7" w:rsidRPr="000A4284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75მგ დღეში</w:t>
            </w:r>
          </w:p>
        </w:tc>
      </w:tr>
      <w:tr w:rsidR="00AF374A" w:rsidRPr="000A4284" w:rsidTr="00663B99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ძილიანობა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იზონიაზიდი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2824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მიეცით წამალი ძილის წინ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CD4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ფორთოხლისფერი/წითელი შარდი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CD4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რიფამპიცინი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CD4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მკურნალობის დაწყებამდე პაციენტის ინფორმირება და ახსნა</w:t>
            </w:r>
            <w:r w:rsidR="00920073" w:rsidRPr="000A4284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282447"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რომ ეს ნორმაა</w:t>
            </w:r>
          </w:p>
        </w:tc>
      </w:tr>
      <w:tr w:rsidR="00AF374A" w:rsidRPr="000A4284" w:rsidTr="005B116A">
        <w:trPr>
          <w:trHeight w:val="57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CD4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>გრიპის სინდრომი (სიცხე, შემცივნება, დაღლილობა, თავის ტკივილი, ძვლების ტკივილი)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CD4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რიფამპიცინის </w:t>
            </w:r>
            <w:r w:rsidR="00D50B73" w:rsidRPr="000A4284">
              <w:rPr>
                <w:rFonts w:ascii="Sylfaen" w:hAnsi="Sylfaen"/>
                <w:sz w:val="20"/>
                <w:szCs w:val="20"/>
                <w:lang w:val="ka-GE"/>
              </w:rPr>
              <w:t>დღეგამოშვებითი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დოზირება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74A" w:rsidRPr="000A4284" w:rsidRDefault="00AF374A" w:rsidP="00CD4222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შეცვალეთ რიფამპიცინის </w:t>
            </w:r>
            <w:r w:rsidR="00D50B73" w:rsidRPr="000A4284">
              <w:rPr>
                <w:rFonts w:ascii="Sylfaen" w:hAnsi="Sylfaen"/>
                <w:sz w:val="20"/>
                <w:szCs w:val="20"/>
                <w:lang w:val="ka-GE"/>
              </w:rPr>
              <w:t>დღეგამოშვებითი</w:t>
            </w:r>
            <w:r w:rsidRPr="000A4284">
              <w:rPr>
                <w:rFonts w:ascii="Sylfaen" w:hAnsi="Sylfaen"/>
                <w:sz w:val="20"/>
                <w:szCs w:val="20"/>
                <w:lang w:val="ka-GE"/>
              </w:rPr>
              <w:t xml:space="preserve"> მიღება ყოველდღიურით</w:t>
            </w:r>
          </w:p>
        </w:tc>
      </w:tr>
    </w:tbl>
    <w:p w:rsidR="00763EFF" w:rsidRDefault="00763EFF" w:rsidP="00CD422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GaramondPremrPro" w:hAnsi="Sylfaen" w:cs="GaramondPremrPro"/>
          <w:lang w:val="ka-GE" w:eastAsia="ru-RU"/>
        </w:rPr>
      </w:pPr>
    </w:p>
    <w:p w:rsidR="00DC1E5E" w:rsidRPr="00F8208C" w:rsidRDefault="00DC1E5E" w:rsidP="00DC1E5E">
      <w:pPr>
        <w:pStyle w:val="Heading1"/>
        <w:numPr>
          <w:ilvl w:val="0"/>
          <w:numId w:val="16"/>
        </w:numPr>
        <w:ind w:left="432" w:hanging="432"/>
        <w:rPr>
          <w:rFonts w:ascii="Sylfaen" w:hAnsi="Sylfaen"/>
          <w:b w:val="0"/>
          <w:lang w:val="ka-GE"/>
        </w:rPr>
      </w:pPr>
      <w:bookmarkStart w:id="30" w:name="_Toc427613068"/>
      <w:bookmarkStart w:id="31" w:name="_Toc501843941"/>
      <w:r>
        <w:rPr>
          <w:rFonts w:ascii="Sylfaen" w:hAnsi="Sylfaen" w:cs="Sylfaen"/>
          <w:lang w:val="ka-GE"/>
        </w:rPr>
        <w:t>მოსალოდნელი შედეგები</w:t>
      </w:r>
      <w:bookmarkEnd w:id="30"/>
      <w:bookmarkEnd w:id="31"/>
    </w:p>
    <w:p w:rsidR="00DC1E5E" w:rsidRDefault="00DC1E5E" w:rsidP="00DC1E5E">
      <w:pPr>
        <w:spacing w:before="240"/>
        <w:ind w:left="-18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დანერგვის</w:t>
      </w:r>
      <w:r>
        <w:rPr>
          <w:rFonts w:ascii="Sylfaen" w:hAnsi="Sylfaen"/>
          <w:lang w:val="ka-GE"/>
        </w:rPr>
        <w:t xml:space="preserve"> </w:t>
      </w:r>
      <w:r w:rsidRPr="00F8208C">
        <w:rPr>
          <w:rFonts w:ascii="Sylfaen" w:hAnsi="Sylfaen"/>
          <w:lang w:val="ka-GE"/>
        </w:rPr>
        <w:t>შედეგად მოსალოდნელია</w:t>
      </w:r>
      <w:r>
        <w:rPr>
          <w:rFonts w:ascii="Sylfaen" w:hAnsi="Sylfaen"/>
          <w:lang w:val="ka-GE"/>
        </w:rPr>
        <w:t xml:space="preserve"> სენსიტიური ტუბერკულოზის სტანდარტული ბაქტერიოლოგიური მონიტორინგისა და </w:t>
      </w:r>
      <w:r w:rsidR="00EE5581">
        <w:rPr>
          <w:rFonts w:ascii="Sylfaen" w:hAnsi="Sylfaen"/>
          <w:lang w:val="ka-GE"/>
        </w:rPr>
        <w:t>არასასურველი</w:t>
      </w:r>
      <w:r>
        <w:rPr>
          <w:rFonts w:ascii="Sylfaen" w:hAnsi="Sylfaen"/>
          <w:lang w:val="ka-GE"/>
        </w:rPr>
        <w:t xml:space="preserve"> მოვლენების მართვის ხარისხის გაუმჯობესება და ამ გზით მკურნალობის წარუმატებელი გამოსავლის, მათ შორის - შეწყვეტილი მკურნალობის მაჩვენებლის შემცირება. </w:t>
      </w:r>
    </w:p>
    <w:p w:rsidR="00DC1E5E" w:rsidRPr="00F8208C" w:rsidRDefault="00DC1E5E" w:rsidP="00DC1E5E">
      <w:pPr>
        <w:pStyle w:val="Heading1"/>
        <w:numPr>
          <w:ilvl w:val="0"/>
          <w:numId w:val="16"/>
        </w:numPr>
        <w:ind w:left="432" w:hanging="432"/>
        <w:rPr>
          <w:rFonts w:ascii="Sylfaen" w:hAnsi="Sylfaen"/>
          <w:b w:val="0"/>
          <w:lang w:val="ka-GE"/>
        </w:rPr>
      </w:pPr>
      <w:bookmarkStart w:id="32" w:name="_Toc427613069"/>
      <w:bookmarkStart w:id="33" w:name="_Toc501843942"/>
      <w:r>
        <w:rPr>
          <w:rFonts w:ascii="Sylfaen" w:hAnsi="Sylfaen" w:cs="Sylfaen"/>
          <w:lang w:val="ka-GE"/>
        </w:rPr>
        <w:lastRenderedPageBreak/>
        <w:t>აუდიტის კრიტერიუმები</w:t>
      </w:r>
      <w:bookmarkEnd w:id="32"/>
      <w:bookmarkEnd w:id="33"/>
    </w:p>
    <w:p w:rsidR="00DC1E5E" w:rsidRDefault="00DC1E5E" w:rsidP="00DC1E5E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C476B3">
        <w:rPr>
          <w:rFonts w:ascii="Sylfaen" w:hAnsi="Sylfaen"/>
          <w:lang w:val="ka-GE"/>
        </w:rPr>
        <w:t xml:space="preserve">ფილტვის </w:t>
      </w:r>
      <w:r>
        <w:rPr>
          <w:rFonts w:ascii="Sylfaen" w:hAnsi="Sylfaen"/>
          <w:lang w:val="ka-GE"/>
        </w:rPr>
        <w:t>სენსიტიური</w:t>
      </w:r>
      <w:r w:rsidRPr="00C476B3">
        <w:rPr>
          <w:rFonts w:ascii="Sylfaen" w:hAnsi="Sylfaen"/>
          <w:lang w:val="ka-GE"/>
        </w:rPr>
        <w:t xml:space="preserve"> ტუბერკულოზით დაავადებულ პაციენტთა რაოდენობა</w:t>
      </w:r>
      <w:r>
        <w:rPr>
          <w:rFonts w:ascii="Sylfaen" w:hAnsi="Sylfaen"/>
          <w:lang w:val="ka-GE"/>
        </w:rPr>
        <w:t xml:space="preserve"> და იმ პაციენტთა წილი (</w:t>
      </w:r>
      <w:r w:rsidRPr="00C476B3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C476B3">
        <w:rPr>
          <w:rFonts w:ascii="Sylfaen" w:hAnsi="Sylfaen"/>
          <w:lang w:val="ka-GE"/>
        </w:rPr>
        <w:t xml:space="preserve">, ვისაც </w:t>
      </w:r>
      <w:r>
        <w:rPr>
          <w:rFonts w:ascii="Sylfaen" w:hAnsi="Sylfaen"/>
          <w:lang w:val="ka-GE"/>
        </w:rPr>
        <w:t xml:space="preserve">ინტენსიურ </w:t>
      </w:r>
      <w:r w:rsidRPr="00C476B3">
        <w:rPr>
          <w:rFonts w:ascii="Sylfaen" w:hAnsi="Sylfaen"/>
          <w:lang w:val="ka-GE"/>
        </w:rPr>
        <w:t>ფაზ</w:t>
      </w:r>
      <w:r>
        <w:rPr>
          <w:rFonts w:ascii="Sylfaen" w:hAnsi="Sylfaen"/>
          <w:lang w:val="ka-GE"/>
        </w:rPr>
        <w:t>აში ყოველთვიურად</w:t>
      </w:r>
      <w:r w:rsidRPr="00C476B3">
        <w:rPr>
          <w:rFonts w:ascii="Sylfaen" w:hAnsi="Sylfaen"/>
          <w:lang w:val="ka-GE"/>
        </w:rPr>
        <w:t xml:space="preserve"> ჩა</w:t>
      </w:r>
      <w:r>
        <w:rPr>
          <w:rFonts w:ascii="Sylfaen" w:hAnsi="Sylfaen"/>
          <w:lang w:val="ka-GE"/>
        </w:rPr>
        <w:t>უ</w:t>
      </w:r>
      <w:r w:rsidRPr="00C476B3">
        <w:rPr>
          <w:rFonts w:ascii="Sylfaen" w:hAnsi="Sylfaen"/>
          <w:lang w:val="ka-GE"/>
        </w:rPr>
        <w:t>ტარდა ნახველის ბაქტერიოსკოპია</w:t>
      </w:r>
      <w:r>
        <w:rPr>
          <w:rFonts w:ascii="Sylfaen" w:hAnsi="Sylfaen"/>
          <w:lang w:val="ka-GE"/>
        </w:rPr>
        <w:t xml:space="preserve"> და კულტურალური კვლევა</w:t>
      </w:r>
      <w:r w:rsidRPr="00C476B3">
        <w:rPr>
          <w:rFonts w:ascii="Sylfaen" w:hAnsi="Sylfaen"/>
          <w:lang w:val="ka-GE"/>
        </w:rPr>
        <w:t xml:space="preserve">; </w:t>
      </w:r>
    </w:p>
    <w:p w:rsidR="00FF7EEC" w:rsidRPr="00FF7EEC" w:rsidRDefault="00DC1E5E" w:rsidP="00FF7EEC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C476B3">
        <w:rPr>
          <w:rFonts w:ascii="Sylfaen" w:hAnsi="Sylfaen"/>
          <w:lang w:val="ka-GE"/>
        </w:rPr>
        <w:t xml:space="preserve">ფილტვის </w:t>
      </w:r>
      <w:r>
        <w:rPr>
          <w:rFonts w:ascii="Sylfaen" w:hAnsi="Sylfaen"/>
          <w:lang w:val="ka-GE"/>
        </w:rPr>
        <w:t>სენსიტიური</w:t>
      </w:r>
      <w:r w:rsidRPr="00C476B3">
        <w:rPr>
          <w:rFonts w:ascii="Sylfaen" w:hAnsi="Sylfaen"/>
          <w:lang w:val="ka-GE"/>
        </w:rPr>
        <w:t xml:space="preserve"> ტუბერკულოზით დაავადებულ პაციენტთა რაოდენობა</w:t>
      </w:r>
      <w:r>
        <w:rPr>
          <w:rFonts w:ascii="Sylfaen" w:hAnsi="Sylfaen"/>
          <w:lang w:val="ka-GE"/>
        </w:rPr>
        <w:t xml:space="preserve"> და იმ პაციენტთა წილი (</w:t>
      </w:r>
      <w:r w:rsidRPr="00C476B3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C476B3">
        <w:rPr>
          <w:rFonts w:ascii="Sylfaen" w:hAnsi="Sylfaen"/>
          <w:lang w:val="ka-GE"/>
        </w:rPr>
        <w:t xml:space="preserve">, ვისაც </w:t>
      </w:r>
      <w:r>
        <w:rPr>
          <w:rFonts w:ascii="Sylfaen" w:hAnsi="Sylfaen"/>
          <w:lang w:val="ka-GE"/>
        </w:rPr>
        <w:t xml:space="preserve">მკურნალობის მეხუთე თვეზე და მკურნალობის დასრულებისას </w:t>
      </w:r>
      <w:r w:rsidRPr="00C476B3">
        <w:rPr>
          <w:rFonts w:ascii="Sylfaen" w:hAnsi="Sylfaen"/>
          <w:lang w:val="ka-GE"/>
        </w:rPr>
        <w:t>ჩა</w:t>
      </w:r>
      <w:r>
        <w:rPr>
          <w:rFonts w:ascii="Sylfaen" w:hAnsi="Sylfaen"/>
          <w:lang w:val="ka-GE"/>
        </w:rPr>
        <w:t>უ</w:t>
      </w:r>
      <w:r w:rsidRPr="00C476B3">
        <w:rPr>
          <w:rFonts w:ascii="Sylfaen" w:hAnsi="Sylfaen"/>
          <w:lang w:val="ka-GE"/>
        </w:rPr>
        <w:t xml:space="preserve">ტარდა </w:t>
      </w:r>
      <w:r>
        <w:rPr>
          <w:rFonts w:ascii="Sylfaen" w:hAnsi="Sylfaen"/>
          <w:lang w:val="ka-GE"/>
        </w:rPr>
        <w:t>ბაქტერიოსკოპია და კულტურალური კვლევა</w:t>
      </w:r>
      <w:r w:rsidRPr="00C476B3">
        <w:rPr>
          <w:rFonts w:ascii="Sylfaen" w:hAnsi="Sylfaen"/>
          <w:lang w:val="ka-GE"/>
        </w:rPr>
        <w:t xml:space="preserve">; </w:t>
      </w:r>
    </w:p>
    <w:p w:rsidR="00FF7EEC" w:rsidRDefault="00DC1E5E" w:rsidP="00FF7EEC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DC1E5E">
        <w:rPr>
          <w:rFonts w:ascii="Sylfaen" w:hAnsi="Sylfaen"/>
          <w:lang w:val="ka-GE"/>
        </w:rPr>
        <w:t xml:space="preserve">ფილტვის სენსიტიური ტუბერკულოზით დაავადებულ პაციენტთა რაოდენობა და იმ პაციენტთა წილი (%), ვისთანაც </w:t>
      </w:r>
      <w:r w:rsidR="00FF7EEC" w:rsidRPr="00185A47">
        <w:rPr>
          <w:rFonts w:ascii="Sylfaen" w:hAnsi="Sylfaen" w:cs="DIN-Regular"/>
          <w:lang w:val="ka-GE"/>
        </w:rPr>
        <w:t xml:space="preserve">მკურნალობის ორი თვის შემდეგ </w:t>
      </w:r>
      <w:r w:rsidR="00FF7EEC">
        <w:rPr>
          <w:rFonts w:ascii="Sylfaen" w:hAnsi="Sylfaen" w:cs="DIN-Light"/>
          <w:color w:val="000000"/>
          <w:lang w:val="ka-GE"/>
        </w:rPr>
        <w:t>ბაქტერიოსკოპიის</w:t>
      </w:r>
      <w:r w:rsidR="00FF7EEC" w:rsidRPr="00185A47">
        <w:rPr>
          <w:rFonts w:ascii="Sylfaen" w:hAnsi="Sylfaen" w:cs="DIN-Light"/>
          <w:color w:val="000000"/>
          <w:lang w:val="ka-GE"/>
        </w:rPr>
        <w:t xml:space="preserve"> და/ან კულტურა დადებითი</w:t>
      </w:r>
      <w:r w:rsidR="00FF7EEC">
        <w:rPr>
          <w:rFonts w:ascii="Sylfaen" w:hAnsi="Sylfaen" w:cs="DIN-Light"/>
          <w:color w:val="000000"/>
          <w:lang w:val="ka-GE"/>
        </w:rPr>
        <w:t xml:space="preserve"> შედეგის დაფიქსირების შემთხვევაში ჩატარდა</w:t>
      </w:r>
      <w:r w:rsidR="00FF7EEC" w:rsidRPr="00185A47">
        <w:rPr>
          <w:rFonts w:ascii="Sylfaen" w:hAnsi="Sylfaen" w:cs="DIN-Light"/>
          <w:color w:val="000000"/>
          <w:lang w:val="ka-GE"/>
        </w:rPr>
        <w:t xml:space="preserve"> </w:t>
      </w:r>
      <w:r w:rsidR="00FF7EEC">
        <w:rPr>
          <w:rFonts w:ascii="Sylfaen" w:hAnsi="Sylfaen" w:cs="DIN-Light"/>
          <w:color w:val="000000"/>
          <w:lang w:val="ka-GE"/>
        </w:rPr>
        <w:t>Xpert MTB/RIF, ან FL-LPA</w:t>
      </w:r>
      <w:r w:rsidR="00FF7EEC" w:rsidRPr="00185A47">
        <w:rPr>
          <w:rFonts w:ascii="Sylfaen" w:hAnsi="Sylfaen" w:cs="DIN-Light"/>
          <w:color w:val="000000"/>
          <w:lang w:val="ka-GE"/>
        </w:rPr>
        <w:t xml:space="preserve"> და ფენოტიპური DST</w:t>
      </w:r>
      <w:r w:rsidR="00FF7EEC">
        <w:rPr>
          <w:rFonts w:ascii="Sylfaen" w:hAnsi="Sylfaen" w:cs="DIN-Light"/>
          <w:color w:val="000000"/>
          <w:lang w:val="ka-GE"/>
        </w:rPr>
        <w:t>;</w:t>
      </w:r>
    </w:p>
    <w:p w:rsidR="00FF7EEC" w:rsidRPr="00FF7EEC" w:rsidRDefault="00FF7EEC" w:rsidP="00FF7EEC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FF7EEC">
        <w:rPr>
          <w:rFonts w:ascii="Sylfaen" w:hAnsi="Sylfaen"/>
          <w:lang w:val="ka-GE"/>
        </w:rPr>
        <w:t>ფილტვის სენსიტიური ტუბერკულოზით დაავადებულ პაციენტთა რაოდენობა და იმ პაციენტთა წილი (%), ვისთანაც</w:t>
      </w:r>
      <w:r w:rsidRPr="00FF7EEC">
        <w:rPr>
          <w:rFonts w:ascii="Sylfaen" w:hAnsi="Sylfaen" w:cs="DIN-Light"/>
          <w:color w:val="000000"/>
          <w:lang w:val="ka-GE"/>
        </w:rPr>
        <w:t xml:space="preserve"> </w:t>
      </w:r>
      <w:r>
        <w:rPr>
          <w:rFonts w:ascii="Sylfaen" w:hAnsi="Sylfaen" w:cs="DIN-Light"/>
          <w:color w:val="000000"/>
          <w:lang w:val="ka-GE"/>
        </w:rPr>
        <w:t>X</w:t>
      </w:r>
      <w:r w:rsidRPr="0035184A">
        <w:rPr>
          <w:rFonts w:ascii="Sylfaen" w:hAnsi="Sylfaen" w:cs="DIN-Light"/>
          <w:color w:val="000000"/>
          <w:lang w:val="ka-GE"/>
        </w:rPr>
        <w:t xml:space="preserve">pert </w:t>
      </w:r>
      <w:r w:rsidRPr="000F4D0A">
        <w:rPr>
          <w:rFonts w:ascii="Sylfaen" w:hAnsi="Sylfaen" w:cs="DIN-Light"/>
          <w:color w:val="000000"/>
          <w:lang w:val="ka-GE"/>
        </w:rPr>
        <w:t xml:space="preserve">MTB/RIF </w:t>
      </w:r>
      <w:r w:rsidRPr="0035184A">
        <w:rPr>
          <w:rFonts w:ascii="Sylfaen" w:hAnsi="Sylfaen" w:cs="DIN-Light"/>
          <w:color w:val="000000"/>
          <w:lang w:val="ka-GE"/>
        </w:rPr>
        <w:t>ან FL-LPA</w:t>
      </w:r>
      <w:r>
        <w:rPr>
          <w:rFonts w:ascii="Sylfaen" w:hAnsi="Sylfaen" w:cs="DIN-Light"/>
          <w:color w:val="000000"/>
          <w:lang w:val="ka-GE"/>
        </w:rPr>
        <w:t xml:space="preserve"> ტესტით</w:t>
      </w:r>
      <w:r w:rsidRPr="00C45AD4">
        <w:rPr>
          <w:rFonts w:ascii="Sylfaen" w:hAnsi="Sylfaen" w:cs="DIN-Light"/>
          <w:color w:val="000000"/>
          <w:lang w:val="ka-GE"/>
        </w:rPr>
        <w:t xml:space="preserve"> რიფამპიცინის მიმართ რეზისტენტობა </w:t>
      </w:r>
      <w:r>
        <w:rPr>
          <w:rFonts w:ascii="Sylfaen" w:hAnsi="Sylfaen" w:cs="DIN-Light"/>
          <w:color w:val="000000"/>
          <w:lang w:val="ka-GE"/>
        </w:rPr>
        <w:t>დადასტურდ</w:t>
      </w:r>
      <w:r w:rsidRPr="00C45AD4">
        <w:rPr>
          <w:rFonts w:ascii="Sylfaen" w:hAnsi="Sylfaen" w:cs="DIN-Light"/>
          <w:color w:val="000000"/>
          <w:lang w:val="ka-GE"/>
        </w:rPr>
        <w:t>ა</w:t>
      </w:r>
      <w:r>
        <w:rPr>
          <w:rFonts w:ascii="Sylfaen" w:hAnsi="Sylfaen" w:cs="DIN-Light"/>
          <w:color w:val="000000"/>
          <w:lang w:val="ka-GE"/>
        </w:rPr>
        <w:t>;</w:t>
      </w:r>
    </w:p>
    <w:p w:rsidR="00DC1E5E" w:rsidRPr="00FF7EEC" w:rsidRDefault="00FF7EEC" w:rsidP="00FF7EEC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FF7EEC">
        <w:rPr>
          <w:rFonts w:ascii="Sylfaen" w:hAnsi="Sylfaen"/>
          <w:lang w:val="ka-GE"/>
        </w:rPr>
        <w:t>ფილტვის სენსიტიური ტუბერკულოზით დაავადებულ პაციენტთა რაოდენობა და იმ პაციენტთა წილი (%), ვისთანაც</w:t>
      </w:r>
      <w:r>
        <w:rPr>
          <w:rFonts w:ascii="Sylfaen" w:hAnsi="Sylfaen"/>
          <w:lang w:val="ka-GE"/>
        </w:rPr>
        <w:t xml:space="preserve"> ჩატარდა </w:t>
      </w:r>
      <w:r>
        <w:rPr>
          <w:rFonts w:ascii="Sylfaen" w:hAnsi="Sylfaen" w:cs="DIN-Light"/>
          <w:color w:val="000000"/>
          <w:lang w:val="ka-GE"/>
        </w:rPr>
        <w:t xml:space="preserve">მეორე რიგის მედიკამენტებისადმი მგრძნობელობის განმსაზღვრელი </w:t>
      </w:r>
      <w:r w:rsidRPr="00C45AD4">
        <w:rPr>
          <w:rFonts w:ascii="Sylfaen" w:hAnsi="Sylfaen" w:cs="DIN-Light"/>
          <w:color w:val="000000"/>
          <w:lang w:val="ka-GE"/>
        </w:rPr>
        <w:t xml:space="preserve">LPA </w:t>
      </w:r>
      <w:r>
        <w:rPr>
          <w:rFonts w:ascii="Sylfaen" w:hAnsi="Sylfaen" w:cs="DIN-Light"/>
          <w:color w:val="000000"/>
          <w:lang w:val="ka-GE"/>
        </w:rPr>
        <w:t>ტესტი (</w:t>
      </w:r>
      <w:r w:rsidRPr="00C45AD4">
        <w:rPr>
          <w:rFonts w:ascii="Sylfaen" w:hAnsi="Sylfaen" w:cs="DIN-Light"/>
          <w:color w:val="000000"/>
          <w:lang w:val="ka-GE"/>
        </w:rPr>
        <w:t>SL-LPA</w:t>
      </w:r>
      <w:r>
        <w:rPr>
          <w:rFonts w:ascii="Sylfaen" w:hAnsi="Sylfaen" w:cs="DIN-Light"/>
          <w:color w:val="000000"/>
          <w:lang w:val="ka-GE"/>
        </w:rPr>
        <w:t>);</w:t>
      </w:r>
      <w:r w:rsidRPr="00C45AD4">
        <w:rPr>
          <w:rFonts w:ascii="Sylfaen" w:hAnsi="Sylfaen" w:cs="DIN-Light"/>
          <w:color w:val="000000"/>
          <w:lang w:val="ka-GE"/>
        </w:rPr>
        <w:t xml:space="preserve">  </w:t>
      </w:r>
    </w:p>
    <w:p w:rsidR="00DC1E5E" w:rsidRPr="00C476B3" w:rsidRDefault="00FF7EEC" w:rsidP="00DC1E5E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FF7EEC">
        <w:rPr>
          <w:rFonts w:ascii="Sylfaen" w:hAnsi="Sylfaen"/>
          <w:lang w:val="ka-GE"/>
        </w:rPr>
        <w:t>სენსიტიური</w:t>
      </w:r>
      <w:r>
        <w:rPr>
          <w:rFonts w:ascii="Sylfaen" w:hAnsi="Sylfaen"/>
          <w:lang w:val="ka-GE"/>
        </w:rPr>
        <w:t xml:space="preserve"> </w:t>
      </w:r>
      <w:r w:rsidR="00DC1E5E" w:rsidRPr="00C476B3">
        <w:rPr>
          <w:rFonts w:ascii="Sylfaen" w:hAnsi="Sylfaen"/>
          <w:lang w:val="ka-GE"/>
        </w:rPr>
        <w:t xml:space="preserve">ტუბერკულოზით დაავადებულ პაციენტთა რაოდენობა </w:t>
      </w:r>
      <w:r w:rsidR="00DC1E5E">
        <w:rPr>
          <w:rFonts w:ascii="Sylfaen" w:hAnsi="Sylfaen"/>
          <w:lang w:val="ka-GE"/>
        </w:rPr>
        <w:t>და იმ პაციენტთა წილი (</w:t>
      </w:r>
      <w:r w:rsidR="00DC1E5E" w:rsidRPr="00C476B3">
        <w:rPr>
          <w:rFonts w:ascii="Sylfaen" w:hAnsi="Sylfaen"/>
          <w:lang w:val="ka-GE"/>
        </w:rPr>
        <w:t>%</w:t>
      </w:r>
      <w:r w:rsidR="00DC1E5E">
        <w:rPr>
          <w:rFonts w:ascii="Sylfaen" w:hAnsi="Sylfaen"/>
          <w:lang w:val="ka-GE"/>
        </w:rPr>
        <w:t>)</w:t>
      </w:r>
      <w:r w:rsidR="00DC1E5E" w:rsidRPr="00C476B3">
        <w:rPr>
          <w:rFonts w:ascii="Sylfaen" w:hAnsi="Sylfaen"/>
          <w:lang w:val="ka-GE"/>
        </w:rPr>
        <w:t xml:space="preserve">, ვისაც </w:t>
      </w:r>
      <w:r w:rsidR="00DC1E5E">
        <w:rPr>
          <w:rFonts w:ascii="Sylfaen" w:hAnsi="Sylfaen"/>
          <w:lang w:val="ka-GE"/>
        </w:rPr>
        <w:t>განუვითა</w:t>
      </w:r>
      <w:r>
        <w:rPr>
          <w:rFonts w:ascii="Sylfaen" w:hAnsi="Sylfaen"/>
          <w:lang w:val="ka-GE"/>
        </w:rPr>
        <w:t xml:space="preserve">რდა სერიოზული </w:t>
      </w:r>
      <w:r w:rsidR="00D53633">
        <w:rPr>
          <w:rFonts w:ascii="Sylfaen" w:hAnsi="Sylfaen"/>
        </w:rPr>
        <w:t>არასასურველი</w:t>
      </w:r>
      <w:r>
        <w:rPr>
          <w:rFonts w:ascii="Sylfaen" w:hAnsi="Sylfaen"/>
          <w:lang w:val="ka-GE"/>
        </w:rPr>
        <w:t xml:space="preserve"> მოვლენა</w:t>
      </w:r>
      <w:r w:rsidR="00DC1E5E">
        <w:rPr>
          <w:rFonts w:ascii="Sylfaen" w:hAnsi="Sylfaen"/>
          <w:lang w:val="ka-GE"/>
        </w:rPr>
        <w:t>;</w:t>
      </w:r>
    </w:p>
    <w:p w:rsidR="00DC1E5E" w:rsidRDefault="00FF7EEC" w:rsidP="00DC1E5E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FF7EEC">
        <w:rPr>
          <w:rFonts w:ascii="Sylfaen" w:hAnsi="Sylfaen"/>
          <w:lang w:val="ka-GE"/>
        </w:rPr>
        <w:t>სენსიტიური</w:t>
      </w:r>
      <w:r w:rsidR="00DC1E5E" w:rsidRPr="00C476B3">
        <w:rPr>
          <w:rFonts w:ascii="Sylfaen" w:hAnsi="Sylfaen"/>
          <w:lang w:val="ka-GE"/>
        </w:rPr>
        <w:t xml:space="preserve"> ტუბერკულოზით დაავადებულ პაციენტთა რაოდენობა </w:t>
      </w:r>
      <w:r w:rsidR="00DC1E5E">
        <w:rPr>
          <w:rFonts w:ascii="Sylfaen" w:hAnsi="Sylfaen"/>
          <w:lang w:val="ka-GE"/>
        </w:rPr>
        <w:t>და იმ პაციენტთა წილი (</w:t>
      </w:r>
      <w:r w:rsidR="00DC1E5E" w:rsidRPr="00C476B3">
        <w:rPr>
          <w:rFonts w:ascii="Sylfaen" w:hAnsi="Sylfaen"/>
          <w:lang w:val="ka-GE"/>
        </w:rPr>
        <w:t>%</w:t>
      </w:r>
      <w:r w:rsidR="00DC1E5E">
        <w:rPr>
          <w:rFonts w:ascii="Sylfaen" w:hAnsi="Sylfaen"/>
          <w:lang w:val="ka-GE"/>
        </w:rPr>
        <w:t>)</w:t>
      </w:r>
      <w:r w:rsidR="00DC1E5E" w:rsidRPr="00C476B3">
        <w:rPr>
          <w:rFonts w:ascii="Sylfaen" w:hAnsi="Sylfaen"/>
          <w:lang w:val="ka-GE"/>
        </w:rPr>
        <w:t>,</w:t>
      </w:r>
      <w:r w:rsidR="00D53633">
        <w:rPr>
          <w:rFonts w:ascii="Sylfaen" w:hAnsi="Sylfaen"/>
          <w:lang w:val="ka-GE"/>
        </w:rPr>
        <w:t xml:space="preserve"> </w:t>
      </w:r>
      <w:r w:rsidR="00DC1E5E" w:rsidRPr="00C476B3">
        <w:rPr>
          <w:rFonts w:ascii="Sylfaen" w:hAnsi="Sylfaen"/>
          <w:lang w:val="ka-GE"/>
        </w:rPr>
        <w:t xml:space="preserve">ვისთანაც </w:t>
      </w:r>
      <w:r w:rsidR="00DC1E5E">
        <w:rPr>
          <w:rFonts w:ascii="Sylfaen" w:hAnsi="Sylfaen"/>
          <w:lang w:val="ka-GE"/>
        </w:rPr>
        <w:t xml:space="preserve">მკურნალობა წარმატებით დასრულდა; </w:t>
      </w:r>
    </w:p>
    <w:p w:rsidR="00DC1E5E" w:rsidRDefault="00FF7EEC" w:rsidP="00DC1E5E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FF7EEC">
        <w:rPr>
          <w:rFonts w:ascii="Sylfaen" w:hAnsi="Sylfaen"/>
          <w:lang w:val="ka-GE"/>
        </w:rPr>
        <w:t>სენსიტიური</w:t>
      </w:r>
      <w:r w:rsidR="00DC1E5E" w:rsidRPr="00C476B3">
        <w:rPr>
          <w:rFonts w:ascii="Sylfaen" w:hAnsi="Sylfaen"/>
          <w:lang w:val="ka-GE"/>
        </w:rPr>
        <w:t xml:space="preserve"> ტუბერკულოზით დაავადებულ პაციენტთა რაოდენობა და </w:t>
      </w:r>
      <w:r w:rsidR="00DC1E5E">
        <w:rPr>
          <w:rFonts w:ascii="Sylfaen" w:hAnsi="Sylfaen"/>
          <w:lang w:val="ka-GE"/>
        </w:rPr>
        <w:t>იმ პაციენტთა წილი (</w:t>
      </w:r>
      <w:r w:rsidR="00DC1E5E" w:rsidRPr="00C476B3">
        <w:rPr>
          <w:rFonts w:ascii="Sylfaen" w:hAnsi="Sylfaen"/>
          <w:lang w:val="ka-GE"/>
        </w:rPr>
        <w:t>%</w:t>
      </w:r>
      <w:r w:rsidR="00DC1E5E">
        <w:rPr>
          <w:rFonts w:ascii="Sylfaen" w:hAnsi="Sylfaen"/>
          <w:lang w:val="ka-GE"/>
        </w:rPr>
        <w:t>)</w:t>
      </w:r>
      <w:r w:rsidR="00DC1E5E" w:rsidRPr="00C476B3">
        <w:rPr>
          <w:rFonts w:ascii="Sylfaen" w:hAnsi="Sylfaen"/>
          <w:lang w:val="ka-GE"/>
        </w:rPr>
        <w:t xml:space="preserve">, ვისთანაც </w:t>
      </w:r>
      <w:r w:rsidR="00DC1E5E">
        <w:rPr>
          <w:rFonts w:ascii="Sylfaen" w:hAnsi="Sylfaen"/>
          <w:lang w:val="ka-GE"/>
        </w:rPr>
        <w:t xml:space="preserve">მკურნალობა უშედეგოდ დასრულდა; </w:t>
      </w:r>
    </w:p>
    <w:p w:rsidR="00DC1E5E" w:rsidRPr="00C476B3" w:rsidRDefault="00FF7EEC" w:rsidP="00DC1E5E">
      <w:pPr>
        <w:numPr>
          <w:ilvl w:val="0"/>
          <w:numId w:val="17"/>
        </w:numPr>
        <w:tabs>
          <w:tab w:val="left" w:pos="284"/>
        </w:tabs>
        <w:spacing w:after="0"/>
        <w:ind w:left="-180" w:firstLine="0"/>
        <w:jc w:val="both"/>
        <w:rPr>
          <w:rFonts w:ascii="Sylfaen" w:hAnsi="Sylfaen"/>
          <w:lang w:val="ka-GE"/>
        </w:rPr>
      </w:pPr>
      <w:r w:rsidRPr="00FF7EEC">
        <w:rPr>
          <w:rFonts w:ascii="Sylfaen" w:hAnsi="Sylfaen"/>
          <w:lang w:val="ka-GE"/>
        </w:rPr>
        <w:t>სენსიტიური</w:t>
      </w:r>
      <w:r w:rsidR="00DC1E5E" w:rsidRPr="00C476B3">
        <w:rPr>
          <w:rFonts w:ascii="Sylfaen" w:hAnsi="Sylfaen"/>
          <w:lang w:val="ka-GE"/>
        </w:rPr>
        <w:t xml:space="preserve"> ტუბერკულოზით დაავადებულ პაციენტთა რაოდენობა </w:t>
      </w:r>
      <w:r w:rsidR="00DC1E5E">
        <w:rPr>
          <w:rFonts w:ascii="Sylfaen" w:hAnsi="Sylfaen"/>
          <w:lang w:val="ka-GE"/>
        </w:rPr>
        <w:t>და იმ პაციენტთა წილი (</w:t>
      </w:r>
      <w:r w:rsidR="00DC1E5E" w:rsidRPr="00C476B3">
        <w:rPr>
          <w:rFonts w:ascii="Sylfaen" w:hAnsi="Sylfaen"/>
          <w:lang w:val="ka-GE"/>
        </w:rPr>
        <w:t>%</w:t>
      </w:r>
      <w:r w:rsidR="00DC1E5E">
        <w:rPr>
          <w:rFonts w:ascii="Sylfaen" w:hAnsi="Sylfaen"/>
          <w:lang w:val="ka-GE"/>
        </w:rPr>
        <w:t>)</w:t>
      </w:r>
      <w:r w:rsidR="00DC1E5E" w:rsidRPr="00C476B3">
        <w:rPr>
          <w:rFonts w:ascii="Sylfaen" w:hAnsi="Sylfaen"/>
          <w:lang w:val="ka-GE"/>
        </w:rPr>
        <w:t xml:space="preserve">, ვისთანაც </w:t>
      </w:r>
      <w:r w:rsidR="00DC1E5E">
        <w:rPr>
          <w:rFonts w:ascii="Sylfaen" w:hAnsi="Sylfaen"/>
          <w:lang w:val="ka-GE"/>
        </w:rPr>
        <w:t>მკურნალობა შეწყდა.</w:t>
      </w:r>
    </w:p>
    <w:p w:rsidR="00DC1E5E" w:rsidRDefault="00DC1E5E" w:rsidP="00FF7EEC">
      <w:pPr>
        <w:tabs>
          <w:tab w:val="left" w:pos="284"/>
        </w:tabs>
        <w:spacing w:after="0" w:line="240" w:lineRule="auto"/>
        <w:ind w:left="-180"/>
        <w:jc w:val="both"/>
        <w:rPr>
          <w:rFonts w:ascii="Sylfaen" w:hAnsi="Sylfaen"/>
          <w:lang w:val="ka-GE"/>
        </w:rPr>
      </w:pPr>
    </w:p>
    <w:p w:rsidR="00DC1E5E" w:rsidRDefault="00DC1E5E" w:rsidP="00FF7EEC">
      <w:pPr>
        <w:pStyle w:val="Heading1"/>
        <w:numPr>
          <w:ilvl w:val="0"/>
          <w:numId w:val="16"/>
        </w:numPr>
        <w:spacing w:before="0" w:line="240" w:lineRule="auto"/>
        <w:ind w:left="432" w:hanging="432"/>
        <w:rPr>
          <w:rFonts w:ascii="Sylfaen" w:hAnsi="Sylfaen"/>
          <w:b w:val="0"/>
          <w:lang w:val="ka-GE"/>
        </w:rPr>
      </w:pPr>
      <w:bookmarkStart w:id="34" w:name="_Toc427613070"/>
      <w:bookmarkStart w:id="35" w:name="_Toc501843943"/>
      <w:r>
        <w:rPr>
          <w:rFonts w:ascii="Sylfaen" w:hAnsi="Sylfaen"/>
          <w:lang w:val="ka-GE"/>
        </w:rPr>
        <w:t>პროტოკოლის გადახედვის ვადები</w:t>
      </w:r>
      <w:bookmarkEnd w:id="34"/>
      <w:bookmarkEnd w:id="35"/>
    </w:p>
    <w:p w:rsidR="00DC1E5E" w:rsidRDefault="00DC1E5E" w:rsidP="00DC1E5E">
      <w:pPr>
        <w:spacing w:before="240"/>
        <w:ind w:left="-18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 xml:space="preserve">, </w:t>
      </w:r>
      <w:r w:rsidRPr="00F8208C">
        <w:rPr>
          <w:rFonts w:ascii="Sylfaen" w:hAnsi="Sylfaen"/>
          <w:lang w:val="ka-GE"/>
        </w:rPr>
        <w:t>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F8208C">
        <w:rPr>
          <w:rFonts w:ascii="Sylfaen" w:hAnsi="Sylfaen"/>
          <w:lang w:val="ka-GE"/>
        </w:rPr>
        <w:t>.</w:t>
      </w:r>
    </w:p>
    <w:p w:rsidR="00DC1E5E" w:rsidRDefault="00DC1E5E" w:rsidP="00DC1E5E">
      <w:pPr>
        <w:pStyle w:val="Heading1"/>
        <w:numPr>
          <w:ilvl w:val="0"/>
          <w:numId w:val="16"/>
        </w:numPr>
        <w:ind w:left="432" w:hanging="432"/>
        <w:jc w:val="both"/>
        <w:rPr>
          <w:rFonts w:ascii="Sylfaen" w:hAnsi="Sylfaen"/>
          <w:b w:val="0"/>
          <w:lang w:val="ka-GE"/>
        </w:rPr>
      </w:pPr>
      <w:bookmarkStart w:id="36" w:name="_Toc427613071"/>
      <w:bookmarkStart w:id="37" w:name="_Toc501843944"/>
      <w:r>
        <w:rPr>
          <w:rFonts w:ascii="Sylfaen" w:hAnsi="Sylfaen"/>
          <w:lang w:val="ka-GE"/>
        </w:rPr>
        <w:t>პროტოკოლის დანერგვისთვის საჭირო რესურსი</w:t>
      </w:r>
      <w:bookmarkEnd w:id="36"/>
      <w:bookmarkEnd w:id="37"/>
    </w:p>
    <w:p w:rsidR="00DC1E5E" w:rsidRPr="00FD5316" w:rsidRDefault="00DC1E5E" w:rsidP="00DC1E5E">
      <w:pPr>
        <w:spacing w:before="240"/>
        <w:ind w:left="-180"/>
        <w:jc w:val="both"/>
        <w:rPr>
          <w:rFonts w:ascii="Sylfaen" w:hAnsi="Sylfaen" w:cs="Sylfaen"/>
          <w:szCs w:val="24"/>
          <w:lang w:val="ka-GE"/>
        </w:rPr>
      </w:pPr>
      <w:r w:rsidRPr="00FD5316">
        <w:rPr>
          <w:rFonts w:ascii="Sylfaen" w:hAnsi="Sylfaen" w:cs="Sylfaen"/>
          <w:szCs w:val="24"/>
          <w:lang w:val="ka-GE"/>
        </w:rPr>
        <w:t xml:space="preserve">პროტოკოლის დანერგვისთვის საჭირო რესურსი იხილეთ </w:t>
      </w:r>
      <w:r>
        <w:rPr>
          <w:rFonts w:ascii="Sylfaen" w:hAnsi="Sylfaen" w:cs="Sylfaen"/>
          <w:szCs w:val="24"/>
          <w:lang w:val="ka-GE"/>
        </w:rPr>
        <w:t>N</w:t>
      </w:r>
      <w:r w:rsidRPr="00FD5316">
        <w:rPr>
          <w:rFonts w:ascii="Sylfaen" w:hAnsi="Sylfaen" w:cs="Sylfaen"/>
          <w:szCs w:val="24"/>
          <w:lang w:val="ka-GE"/>
        </w:rPr>
        <w:t>1</w:t>
      </w:r>
      <w:r>
        <w:rPr>
          <w:rFonts w:ascii="Sylfaen" w:hAnsi="Sylfaen" w:cs="Sylfaen"/>
          <w:szCs w:val="24"/>
          <w:lang w:val="ka-GE"/>
        </w:rPr>
        <w:t>დანართში</w:t>
      </w:r>
      <w:r w:rsidRPr="00FD5316">
        <w:rPr>
          <w:rFonts w:ascii="Sylfaen" w:hAnsi="Sylfaen" w:cs="Sylfaen"/>
          <w:szCs w:val="24"/>
          <w:lang w:val="ka-GE"/>
        </w:rPr>
        <w:t xml:space="preserve">. </w:t>
      </w:r>
    </w:p>
    <w:p w:rsidR="00DC1E5E" w:rsidRDefault="00DC1E5E" w:rsidP="00DC1E5E">
      <w:pPr>
        <w:pStyle w:val="Heading1"/>
        <w:numPr>
          <w:ilvl w:val="0"/>
          <w:numId w:val="16"/>
        </w:numPr>
        <w:ind w:left="432" w:hanging="432"/>
        <w:jc w:val="both"/>
        <w:rPr>
          <w:rFonts w:ascii="Sylfaen" w:hAnsi="Sylfaen"/>
          <w:b w:val="0"/>
          <w:lang w:val="ka-GE"/>
        </w:rPr>
      </w:pPr>
      <w:bookmarkStart w:id="38" w:name="_Toc427613072"/>
      <w:bookmarkStart w:id="39" w:name="_Toc501843945"/>
      <w:r>
        <w:rPr>
          <w:rFonts w:ascii="Sylfaen" w:hAnsi="Sylfaen"/>
          <w:lang w:val="ka-GE"/>
        </w:rPr>
        <w:t>რეკომენდაციები ადგილობრივ დონეზე პროტოკოლის ადაპტირებისთვის</w:t>
      </w:r>
      <w:bookmarkEnd w:id="38"/>
      <w:bookmarkEnd w:id="39"/>
    </w:p>
    <w:p w:rsidR="00DC1E5E" w:rsidRDefault="00DC1E5E" w:rsidP="00DC1E5E">
      <w:pPr>
        <w:spacing w:before="240"/>
        <w:ind w:left="-180"/>
        <w:jc w:val="both"/>
        <w:rPr>
          <w:rFonts w:ascii="Sylfaen" w:hAnsi="Sylfaen"/>
          <w:lang w:val="ka-GE"/>
        </w:rPr>
      </w:pPr>
      <w:r w:rsidRPr="00FD5316">
        <w:rPr>
          <w:rFonts w:ascii="Sylfaen" w:hAnsi="Sylfaen" w:cs="Sylfaen"/>
          <w:lang w:val="ka-GE"/>
        </w:rPr>
        <w:t>ადგილობრივ</w:t>
      </w:r>
      <w:r w:rsidRPr="00FD5316">
        <w:rPr>
          <w:rFonts w:ascii="Sylfaen" w:hAnsi="Sylfaen"/>
          <w:lang w:val="ka-GE"/>
        </w:rPr>
        <w:t xml:space="preserve"> დონ</w:t>
      </w:r>
      <w:r>
        <w:rPr>
          <w:rFonts w:ascii="Sylfaen" w:hAnsi="Sylfaen"/>
          <w:lang w:val="ka-GE"/>
        </w:rPr>
        <w:t>ე</w:t>
      </w:r>
      <w:r w:rsidRPr="00FD5316">
        <w:rPr>
          <w:rFonts w:ascii="Sylfaen" w:hAnsi="Sylfaen"/>
          <w:lang w:val="ka-GE"/>
        </w:rPr>
        <w:t>ზე შესაძლებელია დაზუსტდეს</w:t>
      </w:r>
      <w:r>
        <w:rPr>
          <w:rFonts w:ascii="Sylfaen" w:hAnsi="Sylfaen"/>
          <w:lang w:val="ka-GE"/>
        </w:rPr>
        <w:t xml:space="preserve">, </w:t>
      </w:r>
      <w:r w:rsidRPr="00FD5316">
        <w:rPr>
          <w:rFonts w:ascii="Sylfaen" w:hAnsi="Sylfaen"/>
          <w:lang w:val="ka-GE"/>
        </w:rPr>
        <w:t xml:space="preserve">რომელი რა ფუნქციებს </w:t>
      </w:r>
      <w:r>
        <w:rPr>
          <w:rFonts w:ascii="Sylfaen" w:hAnsi="Sylfaen"/>
          <w:lang w:val="ka-GE"/>
        </w:rPr>
        <w:t>შე</w:t>
      </w:r>
      <w:r w:rsidRPr="00FD5316">
        <w:rPr>
          <w:rFonts w:ascii="Sylfaen" w:hAnsi="Sylfaen"/>
          <w:lang w:val="ka-GE"/>
        </w:rPr>
        <w:t>ასრულებს</w:t>
      </w:r>
      <w:r w:rsidR="00FF7E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N</w:t>
      </w:r>
      <w:r w:rsidRPr="00FD531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დანართში </w:t>
      </w:r>
      <w:r w:rsidRPr="00FD5316">
        <w:rPr>
          <w:rFonts w:ascii="Sylfaen" w:hAnsi="Sylfaen"/>
          <w:lang w:val="ka-GE"/>
        </w:rPr>
        <w:t>მითითებული ადამიანური რესურს</w:t>
      </w:r>
      <w:r>
        <w:rPr>
          <w:rFonts w:ascii="Sylfaen" w:hAnsi="Sylfaen"/>
          <w:lang w:val="ka-GE"/>
        </w:rPr>
        <w:t>ი</w:t>
      </w:r>
      <w:r w:rsidRPr="00FD5316">
        <w:rPr>
          <w:rFonts w:ascii="Sylfaen" w:hAnsi="Sylfaen"/>
          <w:lang w:val="ka-GE"/>
        </w:rPr>
        <w:t>დან.</w:t>
      </w:r>
      <w:r w:rsidR="00FF7EEC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შე</w:t>
      </w:r>
      <w:r>
        <w:rPr>
          <w:rFonts w:ascii="Sylfaen" w:hAnsi="Sylfaen"/>
          <w:lang w:val="ka-GE"/>
        </w:rPr>
        <w:t xml:space="preserve">იძლება </w:t>
      </w:r>
      <w:r w:rsidRPr="00FD5316">
        <w:rPr>
          <w:rFonts w:ascii="Sylfaen" w:hAnsi="Sylfaen"/>
          <w:lang w:val="ka-GE"/>
        </w:rPr>
        <w:t>ფუნქციების განაწილება, რამდენადაც ამის საშუალებას</w:t>
      </w:r>
      <w:r w:rsidR="00FF7EEC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იძლევა</w:t>
      </w:r>
      <w:r w:rsidR="00FF7EEC"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სპეციალისტის პროფესიული კომპეტენცი</w:t>
      </w:r>
      <w:r>
        <w:rPr>
          <w:rFonts w:ascii="Sylfaen" w:hAnsi="Sylfaen"/>
          <w:lang w:val="ka-GE"/>
        </w:rPr>
        <w:t>ა</w:t>
      </w:r>
      <w:r w:rsidRPr="00FD5316">
        <w:rPr>
          <w:rFonts w:ascii="Sylfaen" w:hAnsi="Sylfaen"/>
          <w:lang w:val="ka-GE"/>
        </w:rPr>
        <w:t>.</w:t>
      </w:r>
      <w:r w:rsidR="00FF7E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მატერიალურ-ტექნიკური რესურსის ნაწილი ასევე შეიძლება დაზუსტდეს,</w:t>
      </w:r>
      <w:r w:rsidR="00FF7E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თუ საჭირო გახდა</w:t>
      </w:r>
      <w:r w:rsidR="00FF7E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ტუბერკულოზის </w:t>
      </w:r>
      <w:r>
        <w:rPr>
          <w:rFonts w:ascii="Sylfaen" w:hAnsi="Sylfaen"/>
          <w:lang w:val="ka-GE"/>
        </w:rPr>
        <w:lastRenderedPageBreak/>
        <w:t>მონიტორინგისთვის კვლევის არსებული სისტემების გაფართოება</w:t>
      </w:r>
      <w:r w:rsidR="00FF7E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ან ახალი მეთოდოლოგიის დანარგვა. </w:t>
      </w:r>
    </w:p>
    <w:p w:rsidR="00DC1E5E" w:rsidRPr="004F53CC" w:rsidRDefault="00DC1E5E" w:rsidP="00FF7EEC">
      <w:pPr>
        <w:pStyle w:val="Heading2"/>
        <w:rPr>
          <w:lang w:val="ka-GE"/>
        </w:rPr>
      </w:pPr>
      <w:bookmarkStart w:id="40" w:name="_Toc427613073"/>
      <w:bookmarkStart w:id="41" w:name="_Toc501843946"/>
      <w:r w:rsidRPr="004F53CC">
        <w:rPr>
          <w:lang w:val="ka-GE"/>
        </w:rPr>
        <w:t>დანართი</w:t>
      </w:r>
      <w:r w:rsidRPr="004F53CC">
        <w:t xml:space="preserve"> №</w:t>
      </w:r>
      <w:r w:rsidRPr="004F53CC">
        <w:rPr>
          <w:lang w:val="ka-GE"/>
        </w:rPr>
        <w:t>1</w:t>
      </w:r>
      <w:bookmarkEnd w:id="40"/>
      <w:bookmarkEnd w:id="41"/>
    </w:p>
    <w:p w:rsidR="00DC1E5E" w:rsidRPr="007671F4" w:rsidRDefault="00DC1E5E" w:rsidP="00DC1E5E">
      <w:pPr>
        <w:spacing w:before="240"/>
        <w:ind w:left="-180"/>
        <w:jc w:val="center"/>
        <w:rPr>
          <w:rFonts w:ascii="Sylfaen" w:hAnsi="Sylfaen"/>
          <w:b/>
          <w:bCs/>
          <w:color w:val="17365D" w:themeColor="text2" w:themeShade="BF"/>
          <w:szCs w:val="24"/>
          <w:lang w:val="fr-FR"/>
        </w:rPr>
      </w:pPr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ადამიანურიდამატერიალურ-ტექნიკურირესურსი</w:t>
      </w:r>
    </w:p>
    <w:tbl>
      <w:tblPr>
        <w:tblW w:w="978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066"/>
        <w:gridCol w:w="2268"/>
      </w:tblGrid>
      <w:tr w:rsidR="00DC1E5E" w:rsidRPr="006C31BE" w:rsidTr="00FF7EEC">
        <w:tc>
          <w:tcPr>
            <w:tcW w:w="2448" w:type="dxa"/>
            <w:shd w:val="clear" w:color="auto" w:fill="17365D" w:themeFill="text2" w:themeFillShade="BF"/>
          </w:tcPr>
          <w:p w:rsidR="00DC1E5E" w:rsidRPr="006C31BE" w:rsidRDefault="00DC1E5E" w:rsidP="0010785C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en-GB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რესურსი</w:t>
            </w:r>
          </w:p>
        </w:tc>
        <w:tc>
          <w:tcPr>
            <w:tcW w:w="5066" w:type="dxa"/>
            <w:shd w:val="clear" w:color="auto" w:fill="17365D" w:themeFill="text2" w:themeFillShade="BF"/>
          </w:tcPr>
          <w:p w:rsidR="00DC1E5E" w:rsidRPr="006C31BE" w:rsidRDefault="00DC1E5E" w:rsidP="00FF7EEC">
            <w:pPr>
              <w:spacing w:after="0" w:line="240" w:lineRule="auto"/>
              <w:ind w:left="-180" w:firstLine="180"/>
              <w:rPr>
                <w:rFonts w:ascii="Sylfaen" w:hAnsi="Sylfaen"/>
                <w:b/>
                <w:bCs/>
                <w:color w:val="FFFFFF"/>
                <w:lang w:val="en-GB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ფუნქციები/მნიშვნელობა</w:t>
            </w:r>
          </w:p>
        </w:tc>
        <w:tc>
          <w:tcPr>
            <w:tcW w:w="2268" w:type="dxa"/>
            <w:shd w:val="clear" w:color="auto" w:fill="17365D" w:themeFill="text2" w:themeFillShade="BF"/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ka-GE"/>
              </w:rPr>
              <w:t>შენიშვნა</w:t>
            </w:r>
          </w:p>
        </w:tc>
      </w:tr>
      <w:tr w:rsidR="00DC1E5E" w:rsidRPr="006C31BE" w:rsidTr="00FF7EEC">
        <w:trPr>
          <w:trHeight w:val="250"/>
        </w:trPr>
        <w:tc>
          <w:tcPr>
            <w:tcW w:w="2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r w:rsidRPr="00B646C8">
              <w:rPr>
                <w:rFonts w:ascii="Sylfaen" w:hAnsi="Sylfaen"/>
                <w:b/>
                <w:bCs/>
                <w:lang w:val="en-GB"/>
              </w:rPr>
              <w:t>ადამიანური</w:t>
            </w:r>
          </w:p>
        </w:tc>
        <w:tc>
          <w:tcPr>
            <w:tcW w:w="506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DC1E5E" w:rsidRPr="006C31BE" w:rsidRDefault="00DC1E5E" w:rsidP="0010785C">
            <w:pPr>
              <w:spacing w:after="0" w:line="240" w:lineRule="auto"/>
              <w:ind w:left="-180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DC1E5E" w:rsidRPr="006C31BE" w:rsidTr="00FF7EEC">
        <w:trPr>
          <w:trHeight w:val="1701"/>
        </w:trPr>
        <w:tc>
          <w:tcPr>
            <w:tcW w:w="244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C1E5E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ფთიზიატრი</w:t>
            </w:r>
            <w:r>
              <w:rPr>
                <w:rFonts w:ascii="Sylfaen" w:hAnsi="Sylfaen"/>
                <w:bCs/>
                <w:lang w:val="ka-GE"/>
              </w:rPr>
              <w:t>;</w:t>
            </w:r>
          </w:p>
          <w:p w:rsidR="00DC1E5E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ოჯახის ექიმი;</w:t>
            </w:r>
          </w:p>
          <w:p w:rsidR="00DC1E5E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თერაპევტი;</w:t>
            </w:r>
          </w:p>
          <w:p w:rsidR="00DC1E5E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ინფექციონისტი</w:t>
            </w:r>
          </w:p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და სხვა</w:t>
            </w:r>
            <w:r>
              <w:rPr>
                <w:bCs/>
                <w:lang w:val="ka-GE"/>
              </w:rPr>
              <w:t>*</w:t>
            </w:r>
          </w:p>
        </w:tc>
        <w:tc>
          <w:tcPr>
            <w:tcW w:w="5066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სიმპტომებისა და ნიშნების მიხედვით პაციენტის კლინიკური მონიტორინგი; </w:t>
            </w:r>
            <w:r w:rsidR="00EE5581">
              <w:rPr>
                <w:rFonts w:ascii="Sylfaen" w:hAnsi="Sylfaen"/>
                <w:lang w:val="ka-GE"/>
              </w:rPr>
              <w:t xml:space="preserve">არასასურველი </w:t>
            </w:r>
            <w:r>
              <w:rPr>
                <w:rFonts w:ascii="Sylfaen" w:hAnsi="Sylfaen"/>
                <w:lang w:val="ka-GE"/>
              </w:rPr>
              <w:t>მოვლენების გამოვლენა და მართვა;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ბაქტერიოლოგიური მონიტორინგის უზრუნველყოფა სტანდარტის შესაბამისად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C1E5E" w:rsidRPr="00210E40" w:rsidRDefault="00DC1E5E" w:rsidP="0010785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lang w:val="en-GB"/>
              </w:rPr>
              <w:t>*</w:t>
            </w:r>
            <w:r w:rsidR="00EE5581">
              <w:rPr>
                <w:rFonts w:ascii="Sylfaen" w:hAnsi="Sylfaen"/>
                <w:lang w:val="ka-GE"/>
              </w:rPr>
              <w:t>არასასურველი</w:t>
            </w:r>
            <w:r>
              <w:rPr>
                <w:rFonts w:ascii="Sylfaen" w:hAnsi="Sylfaen"/>
                <w:lang w:val="ka-GE"/>
              </w:rPr>
              <w:t xml:space="preserve"> მოვლენის ხასიათიდან გამომდინარე, შესაძლოა საჭირო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გახდეს პროცესში სხვადასხვა ვიწრო სპეციალობის ექიმის ჩართვა</w:t>
            </w:r>
          </w:p>
        </w:tc>
      </w:tr>
      <w:tr w:rsidR="00DC1E5E" w:rsidRPr="006C31BE" w:rsidTr="00FF7EEC">
        <w:trPr>
          <w:trHeight w:val="613"/>
        </w:trPr>
        <w:tc>
          <w:tcPr>
            <w:tcW w:w="244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ფთიზიატრი ექიმი</w:t>
            </w:r>
            <w:r w:rsidR="00FF7EEC">
              <w:rPr>
                <w:rFonts w:ascii="Sylfaen" w:hAnsi="Sylfaen"/>
                <w:bCs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lang w:val="ka-GE"/>
              </w:rPr>
              <w:t>ან ექთანი; ფილტვგარეშე მასალის შეგროვებისას - შესაბამისი დარგის სპეციალისტი</w:t>
            </w:r>
          </w:p>
        </w:tc>
        <w:tc>
          <w:tcPr>
            <w:tcW w:w="5066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C1E5E" w:rsidRDefault="00DC1E5E" w:rsidP="0010785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ნახველის ან სხვა პათოლოგიური მასალის შეგროვება.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C1E5E" w:rsidRPr="006C31BE" w:rsidTr="00FF7EEC">
        <w:trPr>
          <w:trHeight w:val="238"/>
        </w:trPr>
        <w:tc>
          <w:tcPr>
            <w:tcW w:w="2448" w:type="dxa"/>
            <w:tcBorders>
              <w:top w:val="single" w:sz="4" w:space="0" w:color="8DB3E2" w:themeColor="text2" w:themeTint="66"/>
            </w:tcBorders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ლაბორანტი</w:t>
            </w:r>
          </w:p>
        </w:tc>
        <w:tc>
          <w:tcPr>
            <w:tcW w:w="5066" w:type="dxa"/>
            <w:tcBorders>
              <w:top w:val="single" w:sz="4" w:space="0" w:color="8DB3E2" w:themeColor="text2" w:themeTint="66"/>
            </w:tcBorders>
          </w:tcPr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მონიტორინგით გათვალისწინებული ბაქტერიოლოგიური დიაგნოსტიკა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</w:tcBorders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C1E5E" w:rsidRPr="006C31BE" w:rsidTr="00FF7EEC">
        <w:tc>
          <w:tcPr>
            <w:tcW w:w="2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  <w:r w:rsidRPr="00B646C8">
              <w:rPr>
                <w:rFonts w:ascii="Sylfaen" w:hAnsi="Sylfaen"/>
                <w:bCs/>
                <w:lang w:val="en-GB"/>
              </w:rPr>
              <w:t>მენეჯერი/ადმინისტრატორი</w:t>
            </w:r>
          </w:p>
        </w:tc>
        <w:tc>
          <w:tcPr>
            <w:tcW w:w="5066" w:type="dxa"/>
            <w:tcBorders>
              <w:top w:val="single" w:sz="8" w:space="0" w:color="4F81BD"/>
              <w:bottom w:val="single" w:sz="8" w:space="0" w:color="4F81BD"/>
            </w:tcBorders>
          </w:tcPr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en-GB"/>
              </w:rPr>
            </w:pPr>
            <w:r w:rsidRPr="006C31BE">
              <w:rPr>
                <w:rFonts w:ascii="Sylfaen" w:hAnsi="Sylfaen"/>
                <w:lang w:val="en-GB"/>
              </w:rPr>
              <w:t>პროტოკოლის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დანერგვის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ხელშეწყობა;</w:t>
            </w:r>
          </w:p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en-GB"/>
              </w:rPr>
            </w:pPr>
            <w:r w:rsidRPr="006C31BE">
              <w:rPr>
                <w:rFonts w:ascii="Sylfaen" w:hAnsi="Sylfaen"/>
                <w:lang w:val="en-GB"/>
              </w:rPr>
              <w:t>დანერგვაზე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მეთვალყურეობა;</w:t>
            </w:r>
          </w:p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en-GB"/>
              </w:rPr>
            </w:pPr>
            <w:r w:rsidRPr="006C31BE">
              <w:rPr>
                <w:rFonts w:ascii="Sylfaen" w:hAnsi="Sylfaen"/>
                <w:lang w:val="en-GB"/>
              </w:rPr>
              <w:t>აუდიტის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ჩატარება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და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შედეგების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ანალიზი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lang w:val="en-GB"/>
              </w:rPr>
            </w:pPr>
          </w:p>
        </w:tc>
      </w:tr>
      <w:tr w:rsidR="00DC1E5E" w:rsidRPr="006C31BE" w:rsidTr="00FF7EEC">
        <w:tc>
          <w:tcPr>
            <w:tcW w:w="2448" w:type="dxa"/>
            <w:shd w:val="clear" w:color="auto" w:fill="C6D9F1" w:themeFill="text2" w:themeFillTint="33"/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r w:rsidRPr="00B646C8">
              <w:rPr>
                <w:rFonts w:ascii="Sylfaen" w:hAnsi="Sylfaen"/>
                <w:b/>
                <w:bCs/>
                <w:lang w:val="en-GB"/>
              </w:rPr>
              <w:t>მატერიალურ-ტექნიკური</w:t>
            </w:r>
          </w:p>
        </w:tc>
        <w:tc>
          <w:tcPr>
            <w:tcW w:w="5066" w:type="dxa"/>
            <w:shd w:val="clear" w:color="auto" w:fill="C6D9F1" w:themeFill="text2" w:themeFillTint="33"/>
          </w:tcPr>
          <w:p w:rsidR="00DC1E5E" w:rsidRPr="006C31BE" w:rsidRDefault="00DC1E5E" w:rsidP="0010785C">
            <w:pPr>
              <w:spacing w:after="0" w:line="240" w:lineRule="auto"/>
              <w:ind w:left="-180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DC1E5E" w:rsidRPr="006C31BE" w:rsidTr="00FF7EEC">
        <w:tc>
          <w:tcPr>
            <w:tcW w:w="2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ტუბერკულოზის დიაგნოსტიკის ხარისხით უზრუნველყოფილი ლაბორატორია</w:t>
            </w:r>
          </w:p>
        </w:tc>
        <w:tc>
          <w:tcPr>
            <w:tcW w:w="5066" w:type="dxa"/>
            <w:tcBorders>
              <w:top w:val="single" w:sz="8" w:space="0" w:color="4F81BD"/>
              <w:bottom w:val="single" w:sz="8" w:space="0" w:color="4F81BD"/>
            </w:tcBorders>
          </w:tcPr>
          <w:p w:rsidR="00DC1E5E" w:rsidRPr="00724B03" w:rsidRDefault="00DC1E5E" w:rsidP="0010785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724B03">
              <w:rPr>
                <w:rFonts w:ascii="Sylfaen" w:hAnsi="Sylfaen"/>
                <w:bCs/>
                <w:lang w:val="ka-GE"/>
              </w:rPr>
              <w:t>ტუბერკულოზის ლაბორატორიული დიაგნოსტიკისთვის საჭირო სივრცე/ინფრასტრუქტურა და შესაბამისი აღჭურვილობა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C1E5E" w:rsidRPr="006C31BE" w:rsidRDefault="00DC1E5E" w:rsidP="0010785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ლაბორატორიის დონის მიხედვით ფუნქციები და მოთხოვნებიგანსხვავებულია </w:t>
            </w:r>
          </w:p>
        </w:tc>
      </w:tr>
      <w:tr w:rsidR="00DC1E5E" w:rsidRPr="006C31BE" w:rsidTr="00FF7EEC">
        <w:tc>
          <w:tcPr>
            <w:tcW w:w="2448" w:type="dxa"/>
          </w:tcPr>
          <w:p w:rsidR="00DC1E5E" w:rsidRPr="00B646C8" w:rsidRDefault="00EE5581" w:rsidP="00EE5581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არასასურველი </w:t>
            </w:r>
            <w:r w:rsidR="00DC1E5E">
              <w:rPr>
                <w:rFonts w:ascii="Sylfaen" w:hAnsi="Sylfaen"/>
                <w:bCs/>
                <w:lang w:val="ka-GE"/>
              </w:rPr>
              <w:t>მოვლენების სამკურნალო მედიკამენტები</w:t>
            </w:r>
          </w:p>
        </w:tc>
        <w:tc>
          <w:tcPr>
            <w:tcW w:w="5066" w:type="dxa"/>
          </w:tcPr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პირველი რიგის მედიკამენტებით გამოწვეული </w:t>
            </w:r>
            <w:r w:rsidR="00EE5581">
              <w:rPr>
                <w:rFonts w:ascii="Sylfaen" w:hAnsi="Sylfaen"/>
                <w:lang w:val="ka-GE"/>
              </w:rPr>
              <w:t>არასასურველი</w:t>
            </w:r>
            <w:r>
              <w:rPr>
                <w:rFonts w:ascii="Sylfaen" w:hAnsi="Sylfaen"/>
                <w:bCs/>
                <w:lang w:val="ka-GE"/>
              </w:rPr>
              <w:t xml:space="preserve"> მოვლენების სიმპტომური მართვა</w:t>
            </w:r>
          </w:p>
        </w:tc>
        <w:tc>
          <w:tcPr>
            <w:tcW w:w="2268" w:type="dxa"/>
          </w:tcPr>
          <w:p w:rsidR="00DC1E5E" w:rsidRPr="006C31BE" w:rsidRDefault="00DC1E5E" w:rsidP="0010785C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DC1E5E" w:rsidRPr="006C31BE" w:rsidTr="00FF7EEC">
        <w:tc>
          <w:tcPr>
            <w:tcW w:w="24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C1E5E" w:rsidRPr="00B646C8" w:rsidRDefault="00DC1E5E" w:rsidP="0010785C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en-GB"/>
              </w:rPr>
              <w:t>პაციენტის</w:t>
            </w:r>
            <w:r w:rsidR="00FF7EEC">
              <w:rPr>
                <w:rFonts w:ascii="Sylfaen" w:hAnsi="Sylfaen"/>
                <w:bCs/>
                <w:lang w:val="ka-GE"/>
              </w:rPr>
              <w:t xml:space="preserve"> </w:t>
            </w:r>
            <w:r w:rsidRPr="00B646C8">
              <w:rPr>
                <w:rFonts w:ascii="Sylfaen" w:hAnsi="Sylfaen"/>
                <w:bCs/>
                <w:lang w:val="en-GB"/>
              </w:rPr>
              <w:t>საგანმანათლებლომასალები</w:t>
            </w:r>
          </w:p>
        </w:tc>
        <w:tc>
          <w:tcPr>
            <w:tcW w:w="5066" w:type="dxa"/>
            <w:tcBorders>
              <w:top w:val="single" w:sz="8" w:space="0" w:color="4F81BD"/>
              <w:bottom w:val="single" w:sz="8" w:space="0" w:color="4F81BD"/>
            </w:tcBorders>
          </w:tcPr>
          <w:p w:rsidR="00DC1E5E" w:rsidRPr="006C31BE" w:rsidRDefault="00DC1E5E" w:rsidP="0010785C">
            <w:pPr>
              <w:spacing w:after="0" w:line="240" w:lineRule="auto"/>
              <w:rPr>
                <w:rFonts w:ascii="Sylfaen" w:hAnsi="Sylfaen"/>
                <w:lang w:val="en-GB"/>
              </w:rPr>
            </w:pPr>
            <w:r w:rsidRPr="006C31BE">
              <w:rPr>
                <w:rFonts w:ascii="Sylfaen" w:hAnsi="Sylfaen"/>
                <w:lang w:val="en-GB"/>
              </w:rPr>
              <w:t>პაციენტის</w:t>
            </w:r>
            <w:r w:rsidR="00FF7EEC">
              <w:rPr>
                <w:rFonts w:ascii="Sylfaen" w:hAnsi="Sylfaen"/>
                <w:lang w:val="ka-GE"/>
              </w:rPr>
              <w:t xml:space="preserve"> </w:t>
            </w:r>
            <w:r w:rsidRPr="006C31BE">
              <w:rPr>
                <w:rFonts w:ascii="Sylfaen" w:hAnsi="Sylfaen"/>
                <w:lang w:val="en-GB"/>
              </w:rPr>
              <w:t>ინფორმირება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C1E5E" w:rsidRPr="006C31BE" w:rsidRDefault="00DC1E5E" w:rsidP="0010785C">
            <w:pPr>
              <w:spacing w:after="0" w:line="240" w:lineRule="auto"/>
              <w:ind w:left="-180"/>
              <w:jc w:val="both"/>
              <w:rPr>
                <w:rFonts w:ascii="Sylfaen" w:hAnsi="Sylfaen"/>
                <w:lang w:val="en-GB"/>
              </w:rPr>
            </w:pPr>
          </w:p>
        </w:tc>
      </w:tr>
    </w:tbl>
    <w:p w:rsidR="00DC1E5E" w:rsidRPr="009B7C61" w:rsidRDefault="00DC1E5E" w:rsidP="00DC1E5E">
      <w:pPr>
        <w:spacing w:after="0"/>
        <w:ind w:left="-180"/>
        <w:jc w:val="both"/>
        <w:rPr>
          <w:rFonts w:ascii="Sylfaen" w:hAnsi="Sylfaen"/>
          <w:lang w:val="ka-GE"/>
        </w:rPr>
      </w:pPr>
    </w:p>
    <w:p w:rsidR="00DC1E5E" w:rsidRPr="00CB15E8" w:rsidRDefault="00DC1E5E" w:rsidP="00CD422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GaramondPremrPro" w:hAnsi="Sylfaen" w:cs="GaramondPremrPro"/>
          <w:lang w:val="ka-GE" w:eastAsia="ru-RU"/>
        </w:rPr>
      </w:pPr>
    </w:p>
    <w:sectPr w:rsidR="00DC1E5E" w:rsidRPr="00CB15E8" w:rsidSect="002B13C6">
      <w:endnotePr>
        <w:numFmt w:val="decimal"/>
      </w:endnotePr>
      <w:pgSz w:w="11907" w:h="16839" w:code="9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43" w:rsidRDefault="000E6943" w:rsidP="00900290">
      <w:pPr>
        <w:spacing w:after="0" w:line="240" w:lineRule="auto"/>
      </w:pPr>
      <w:r>
        <w:separator/>
      </w:r>
    </w:p>
  </w:endnote>
  <w:endnote w:type="continuationSeparator" w:id="0">
    <w:p w:rsidR="000E6943" w:rsidRDefault="000E6943" w:rsidP="0090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 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ANME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HMPS+FranklinGothic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FQHI+A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Condensed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PremrPro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43" w:rsidRDefault="000E6943" w:rsidP="00900290">
      <w:pPr>
        <w:spacing w:after="0" w:line="240" w:lineRule="auto"/>
      </w:pPr>
      <w:r>
        <w:separator/>
      </w:r>
    </w:p>
  </w:footnote>
  <w:footnote w:type="continuationSeparator" w:id="0">
    <w:p w:rsidR="000E6943" w:rsidRDefault="000E6943" w:rsidP="0090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FAC"/>
    <w:multiLevelType w:val="multilevel"/>
    <w:tmpl w:val="72188DC4"/>
    <w:lvl w:ilvl="0">
      <w:start w:val="1"/>
      <w:numFmt w:val="bullet"/>
      <w:pStyle w:val="Bulletindent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>
    <w:nsid w:val="0E405A81"/>
    <w:multiLevelType w:val="hybridMultilevel"/>
    <w:tmpl w:val="A36CD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F0BAF"/>
    <w:multiLevelType w:val="hybridMultilevel"/>
    <w:tmpl w:val="70AC02CC"/>
    <w:lvl w:ilvl="0" w:tplc="D2FEE4E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16E28"/>
    <w:multiLevelType w:val="multilevel"/>
    <w:tmpl w:val="6354F8B0"/>
    <w:lvl w:ilvl="0">
      <w:start w:val="1"/>
      <w:numFmt w:val="decimal"/>
      <w:pStyle w:val="Bulletinde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FF3509"/>
    <w:multiLevelType w:val="singleLevel"/>
    <w:tmpl w:val="DC3ED730"/>
    <w:lvl w:ilvl="0">
      <w:start w:val="1"/>
      <w:numFmt w:val="bullet"/>
      <w:pStyle w:val="ListBullet"/>
      <w:lvlText w:val=""/>
      <w:lvlJc w:val="left"/>
      <w:pPr>
        <w:tabs>
          <w:tab w:val="num" w:pos="1512"/>
        </w:tabs>
        <w:ind w:left="1512" w:right="1512" w:hanging="432"/>
      </w:pPr>
      <w:rPr>
        <w:rFonts w:ascii="Wingdings" w:hAnsi="Wingdings" w:hint="default"/>
        <w:sz w:val="16"/>
      </w:rPr>
    </w:lvl>
  </w:abstractNum>
  <w:abstractNum w:abstractNumId="6">
    <w:nsid w:val="2DD91524"/>
    <w:multiLevelType w:val="hybridMultilevel"/>
    <w:tmpl w:val="70088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655DB"/>
    <w:multiLevelType w:val="hybridMultilevel"/>
    <w:tmpl w:val="520A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EC459A">
      <w:start w:val="2"/>
      <w:numFmt w:val="bullet"/>
      <w:lvlText w:val="-"/>
      <w:lvlJc w:val="left"/>
      <w:pPr>
        <w:ind w:left="1440" w:hanging="360"/>
      </w:pPr>
      <w:rPr>
        <w:rFonts w:ascii="Sylfaen" w:eastAsia="Times New Roman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A1ABE"/>
    <w:multiLevelType w:val="singleLevel"/>
    <w:tmpl w:val="B686D922"/>
    <w:lvl w:ilvl="0">
      <w:start w:val="1"/>
      <w:numFmt w:val="bullet"/>
      <w:pStyle w:val="Bullet12-1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</w:abstractNum>
  <w:abstractNum w:abstractNumId="10">
    <w:nsid w:val="6083441D"/>
    <w:multiLevelType w:val="hybridMultilevel"/>
    <w:tmpl w:val="C1BE2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1227B5"/>
    <w:multiLevelType w:val="hybridMultilevel"/>
    <w:tmpl w:val="DD861FAE"/>
    <w:lvl w:ilvl="0" w:tplc="1B74770E">
      <w:start w:val="1"/>
      <w:numFmt w:val="decimal"/>
      <w:pStyle w:val="Numbered11-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627FAD"/>
    <w:multiLevelType w:val="hybridMultilevel"/>
    <w:tmpl w:val="D410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711B9"/>
    <w:multiLevelType w:val="hybridMultilevel"/>
    <w:tmpl w:val="21F89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3A375A"/>
    <w:multiLevelType w:val="hybridMultilevel"/>
    <w:tmpl w:val="64BCF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2091D"/>
    <w:multiLevelType w:val="multilevel"/>
    <w:tmpl w:val="9CA2821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7181C78"/>
    <w:multiLevelType w:val="hybridMultilevel"/>
    <w:tmpl w:val="B740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C73F5"/>
    <w:multiLevelType w:val="singleLevel"/>
    <w:tmpl w:val="92A4171E"/>
    <w:lvl w:ilvl="0">
      <w:start w:val="1"/>
      <w:numFmt w:val="decimal"/>
      <w:pStyle w:val="ListNumber"/>
      <w:lvlText w:val="%1."/>
      <w:lvlJc w:val="left"/>
      <w:pPr>
        <w:tabs>
          <w:tab w:val="num" w:pos="1512"/>
        </w:tabs>
        <w:ind w:left="1512" w:right="1512" w:hanging="432"/>
      </w:pPr>
      <w:rPr>
        <w:b/>
        <w:i w:val="0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1"/>
  </w:num>
  <w:num w:numId="8">
    <w:abstractNumId w:val="15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16"/>
  </w:num>
  <w:num w:numId="14">
    <w:abstractNumId w:val="6"/>
  </w:num>
  <w:num w:numId="15">
    <w:abstractNumId w:val="1"/>
  </w:num>
  <w:num w:numId="16">
    <w:abstractNumId w:val="2"/>
  </w:num>
  <w:num w:numId="17">
    <w:abstractNumId w:val="4"/>
  </w:num>
  <w:num w:numId="1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4D"/>
    <w:rsid w:val="000008C9"/>
    <w:rsid w:val="000011F0"/>
    <w:rsid w:val="00001B8D"/>
    <w:rsid w:val="00001D46"/>
    <w:rsid w:val="00003457"/>
    <w:rsid w:val="00003808"/>
    <w:rsid w:val="00003B84"/>
    <w:rsid w:val="00003E74"/>
    <w:rsid w:val="00004182"/>
    <w:rsid w:val="0000430C"/>
    <w:rsid w:val="00004410"/>
    <w:rsid w:val="000046A3"/>
    <w:rsid w:val="0000475F"/>
    <w:rsid w:val="000050DC"/>
    <w:rsid w:val="000055FA"/>
    <w:rsid w:val="00005766"/>
    <w:rsid w:val="0000581A"/>
    <w:rsid w:val="00005A45"/>
    <w:rsid w:val="00006357"/>
    <w:rsid w:val="00006715"/>
    <w:rsid w:val="00006B5E"/>
    <w:rsid w:val="00006D48"/>
    <w:rsid w:val="000074B7"/>
    <w:rsid w:val="000076FD"/>
    <w:rsid w:val="000078B8"/>
    <w:rsid w:val="00007ACF"/>
    <w:rsid w:val="00010495"/>
    <w:rsid w:val="00010C52"/>
    <w:rsid w:val="000119A8"/>
    <w:rsid w:val="00012251"/>
    <w:rsid w:val="00012815"/>
    <w:rsid w:val="00012B05"/>
    <w:rsid w:val="00012E0B"/>
    <w:rsid w:val="00013539"/>
    <w:rsid w:val="000136EC"/>
    <w:rsid w:val="00013B5D"/>
    <w:rsid w:val="00013D7D"/>
    <w:rsid w:val="00013E06"/>
    <w:rsid w:val="00013F98"/>
    <w:rsid w:val="00014D60"/>
    <w:rsid w:val="00014FDB"/>
    <w:rsid w:val="00016F68"/>
    <w:rsid w:val="0001730B"/>
    <w:rsid w:val="000174A8"/>
    <w:rsid w:val="00017749"/>
    <w:rsid w:val="0002068B"/>
    <w:rsid w:val="000212DE"/>
    <w:rsid w:val="000216CF"/>
    <w:rsid w:val="000217EA"/>
    <w:rsid w:val="000219EE"/>
    <w:rsid w:val="000226CC"/>
    <w:rsid w:val="00023D23"/>
    <w:rsid w:val="00024BDD"/>
    <w:rsid w:val="00024CFC"/>
    <w:rsid w:val="00024E1B"/>
    <w:rsid w:val="0002639C"/>
    <w:rsid w:val="00026593"/>
    <w:rsid w:val="00026CC4"/>
    <w:rsid w:val="000275BD"/>
    <w:rsid w:val="00027B93"/>
    <w:rsid w:val="00030471"/>
    <w:rsid w:val="000306E1"/>
    <w:rsid w:val="00030956"/>
    <w:rsid w:val="00030EA8"/>
    <w:rsid w:val="0003148F"/>
    <w:rsid w:val="0003205E"/>
    <w:rsid w:val="0003209D"/>
    <w:rsid w:val="0003291D"/>
    <w:rsid w:val="00033211"/>
    <w:rsid w:val="00034322"/>
    <w:rsid w:val="000346A8"/>
    <w:rsid w:val="000349FC"/>
    <w:rsid w:val="00034CD4"/>
    <w:rsid w:val="00034D48"/>
    <w:rsid w:val="000359B4"/>
    <w:rsid w:val="000360E5"/>
    <w:rsid w:val="000364BB"/>
    <w:rsid w:val="00036A24"/>
    <w:rsid w:val="0003735C"/>
    <w:rsid w:val="000401BC"/>
    <w:rsid w:val="0004085C"/>
    <w:rsid w:val="0004129C"/>
    <w:rsid w:val="00041E99"/>
    <w:rsid w:val="00042432"/>
    <w:rsid w:val="00042BBD"/>
    <w:rsid w:val="00042F24"/>
    <w:rsid w:val="00043427"/>
    <w:rsid w:val="00043A7E"/>
    <w:rsid w:val="00044052"/>
    <w:rsid w:val="00044577"/>
    <w:rsid w:val="000449A8"/>
    <w:rsid w:val="00046C35"/>
    <w:rsid w:val="00046CAC"/>
    <w:rsid w:val="000478F8"/>
    <w:rsid w:val="00050A04"/>
    <w:rsid w:val="00051608"/>
    <w:rsid w:val="0005172F"/>
    <w:rsid w:val="00054E3B"/>
    <w:rsid w:val="00054E7A"/>
    <w:rsid w:val="000551A7"/>
    <w:rsid w:val="00055E99"/>
    <w:rsid w:val="000563A8"/>
    <w:rsid w:val="000567DD"/>
    <w:rsid w:val="000571F1"/>
    <w:rsid w:val="000572E0"/>
    <w:rsid w:val="00057915"/>
    <w:rsid w:val="000602ED"/>
    <w:rsid w:val="000603CF"/>
    <w:rsid w:val="000609E0"/>
    <w:rsid w:val="00060DDE"/>
    <w:rsid w:val="000618BC"/>
    <w:rsid w:val="000618FA"/>
    <w:rsid w:val="00061A95"/>
    <w:rsid w:val="000624B0"/>
    <w:rsid w:val="0006264A"/>
    <w:rsid w:val="00062C6D"/>
    <w:rsid w:val="00063348"/>
    <w:rsid w:val="00063C0E"/>
    <w:rsid w:val="00063D10"/>
    <w:rsid w:val="00064608"/>
    <w:rsid w:val="00064AEE"/>
    <w:rsid w:val="00064FC5"/>
    <w:rsid w:val="00065098"/>
    <w:rsid w:val="0006575D"/>
    <w:rsid w:val="00065C13"/>
    <w:rsid w:val="000660CE"/>
    <w:rsid w:val="00066181"/>
    <w:rsid w:val="00066573"/>
    <w:rsid w:val="000665D9"/>
    <w:rsid w:val="000666E7"/>
    <w:rsid w:val="000669ED"/>
    <w:rsid w:val="00067B2B"/>
    <w:rsid w:val="00067C41"/>
    <w:rsid w:val="00067D51"/>
    <w:rsid w:val="00070189"/>
    <w:rsid w:val="00070202"/>
    <w:rsid w:val="00070424"/>
    <w:rsid w:val="0007055F"/>
    <w:rsid w:val="00070D7A"/>
    <w:rsid w:val="000713D6"/>
    <w:rsid w:val="0007145B"/>
    <w:rsid w:val="000715AB"/>
    <w:rsid w:val="000715D3"/>
    <w:rsid w:val="000719FF"/>
    <w:rsid w:val="00072328"/>
    <w:rsid w:val="00072B71"/>
    <w:rsid w:val="00072E24"/>
    <w:rsid w:val="00073379"/>
    <w:rsid w:val="000733E2"/>
    <w:rsid w:val="0007352E"/>
    <w:rsid w:val="000735EC"/>
    <w:rsid w:val="00073750"/>
    <w:rsid w:val="00073768"/>
    <w:rsid w:val="000740B8"/>
    <w:rsid w:val="00075BC7"/>
    <w:rsid w:val="0007627B"/>
    <w:rsid w:val="000766F8"/>
    <w:rsid w:val="00076A4D"/>
    <w:rsid w:val="00076B02"/>
    <w:rsid w:val="00076DD8"/>
    <w:rsid w:val="00076F73"/>
    <w:rsid w:val="0007750C"/>
    <w:rsid w:val="000777E6"/>
    <w:rsid w:val="00077A46"/>
    <w:rsid w:val="00077B6C"/>
    <w:rsid w:val="0008082B"/>
    <w:rsid w:val="000810A0"/>
    <w:rsid w:val="0008122F"/>
    <w:rsid w:val="000812E9"/>
    <w:rsid w:val="000814D6"/>
    <w:rsid w:val="00081DFC"/>
    <w:rsid w:val="00082514"/>
    <w:rsid w:val="00082762"/>
    <w:rsid w:val="000838AB"/>
    <w:rsid w:val="000840CF"/>
    <w:rsid w:val="0008449C"/>
    <w:rsid w:val="00084C4B"/>
    <w:rsid w:val="00086583"/>
    <w:rsid w:val="000865C1"/>
    <w:rsid w:val="00086691"/>
    <w:rsid w:val="0008708E"/>
    <w:rsid w:val="00087C65"/>
    <w:rsid w:val="00090222"/>
    <w:rsid w:val="00090A2A"/>
    <w:rsid w:val="00091F87"/>
    <w:rsid w:val="00092250"/>
    <w:rsid w:val="00092FCC"/>
    <w:rsid w:val="00093153"/>
    <w:rsid w:val="00093327"/>
    <w:rsid w:val="000938FD"/>
    <w:rsid w:val="00094239"/>
    <w:rsid w:val="00094B58"/>
    <w:rsid w:val="00094FEB"/>
    <w:rsid w:val="00095178"/>
    <w:rsid w:val="0009616F"/>
    <w:rsid w:val="00096934"/>
    <w:rsid w:val="00096B8C"/>
    <w:rsid w:val="00096C47"/>
    <w:rsid w:val="000970CA"/>
    <w:rsid w:val="000978EC"/>
    <w:rsid w:val="000A07F6"/>
    <w:rsid w:val="000A08BB"/>
    <w:rsid w:val="000A12C4"/>
    <w:rsid w:val="000A2367"/>
    <w:rsid w:val="000A2BB1"/>
    <w:rsid w:val="000A4284"/>
    <w:rsid w:val="000A4290"/>
    <w:rsid w:val="000A4B62"/>
    <w:rsid w:val="000A4E76"/>
    <w:rsid w:val="000A553B"/>
    <w:rsid w:val="000A57A3"/>
    <w:rsid w:val="000A57AB"/>
    <w:rsid w:val="000A5959"/>
    <w:rsid w:val="000A599C"/>
    <w:rsid w:val="000A6758"/>
    <w:rsid w:val="000A6C6A"/>
    <w:rsid w:val="000B0687"/>
    <w:rsid w:val="000B1766"/>
    <w:rsid w:val="000B1ACC"/>
    <w:rsid w:val="000B1C63"/>
    <w:rsid w:val="000B1D92"/>
    <w:rsid w:val="000B21F6"/>
    <w:rsid w:val="000B23E7"/>
    <w:rsid w:val="000B25A0"/>
    <w:rsid w:val="000B2997"/>
    <w:rsid w:val="000B2B0F"/>
    <w:rsid w:val="000B384C"/>
    <w:rsid w:val="000B3E3B"/>
    <w:rsid w:val="000B40DA"/>
    <w:rsid w:val="000B42B5"/>
    <w:rsid w:val="000B4CB9"/>
    <w:rsid w:val="000B4D7B"/>
    <w:rsid w:val="000B4E43"/>
    <w:rsid w:val="000B52AB"/>
    <w:rsid w:val="000B592A"/>
    <w:rsid w:val="000B5B12"/>
    <w:rsid w:val="000B5C5A"/>
    <w:rsid w:val="000B5DA7"/>
    <w:rsid w:val="000B62F6"/>
    <w:rsid w:val="000B6788"/>
    <w:rsid w:val="000B6A20"/>
    <w:rsid w:val="000B6D2A"/>
    <w:rsid w:val="000B6EC1"/>
    <w:rsid w:val="000B72A6"/>
    <w:rsid w:val="000C061D"/>
    <w:rsid w:val="000C0AA6"/>
    <w:rsid w:val="000C14BD"/>
    <w:rsid w:val="000C17D8"/>
    <w:rsid w:val="000C1CA2"/>
    <w:rsid w:val="000C1E75"/>
    <w:rsid w:val="000C2576"/>
    <w:rsid w:val="000C3FE0"/>
    <w:rsid w:val="000C4274"/>
    <w:rsid w:val="000C4361"/>
    <w:rsid w:val="000C437B"/>
    <w:rsid w:val="000C552E"/>
    <w:rsid w:val="000C5C2B"/>
    <w:rsid w:val="000C5DA5"/>
    <w:rsid w:val="000C6B17"/>
    <w:rsid w:val="000C7357"/>
    <w:rsid w:val="000C75F0"/>
    <w:rsid w:val="000C797D"/>
    <w:rsid w:val="000C7F0B"/>
    <w:rsid w:val="000D01AE"/>
    <w:rsid w:val="000D0287"/>
    <w:rsid w:val="000D0C12"/>
    <w:rsid w:val="000D0E0D"/>
    <w:rsid w:val="000D132E"/>
    <w:rsid w:val="000D13BC"/>
    <w:rsid w:val="000D1640"/>
    <w:rsid w:val="000D18AD"/>
    <w:rsid w:val="000D1AEE"/>
    <w:rsid w:val="000D1B25"/>
    <w:rsid w:val="000D1CDF"/>
    <w:rsid w:val="000D1E41"/>
    <w:rsid w:val="000D201C"/>
    <w:rsid w:val="000D23F8"/>
    <w:rsid w:val="000D264F"/>
    <w:rsid w:val="000D4253"/>
    <w:rsid w:val="000D4296"/>
    <w:rsid w:val="000D4C67"/>
    <w:rsid w:val="000D54F7"/>
    <w:rsid w:val="000D588E"/>
    <w:rsid w:val="000D59CA"/>
    <w:rsid w:val="000D625E"/>
    <w:rsid w:val="000D752D"/>
    <w:rsid w:val="000D7670"/>
    <w:rsid w:val="000D7BE1"/>
    <w:rsid w:val="000D7C7F"/>
    <w:rsid w:val="000E00D5"/>
    <w:rsid w:val="000E010E"/>
    <w:rsid w:val="000E03CC"/>
    <w:rsid w:val="000E0960"/>
    <w:rsid w:val="000E0B4F"/>
    <w:rsid w:val="000E2B32"/>
    <w:rsid w:val="000E3257"/>
    <w:rsid w:val="000E3F2C"/>
    <w:rsid w:val="000E40AF"/>
    <w:rsid w:val="000E4611"/>
    <w:rsid w:val="000E4B81"/>
    <w:rsid w:val="000E4F25"/>
    <w:rsid w:val="000E601B"/>
    <w:rsid w:val="000E674A"/>
    <w:rsid w:val="000E6943"/>
    <w:rsid w:val="000E6CD2"/>
    <w:rsid w:val="000E6DC8"/>
    <w:rsid w:val="000E7148"/>
    <w:rsid w:val="000E73A6"/>
    <w:rsid w:val="000E7779"/>
    <w:rsid w:val="000E78CB"/>
    <w:rsid w:val="000E7CD8"/>
    <w:rsid w:val="000F003C"/>
    <w:rsid w:val="000F1D50"/>
    <w:rsid w:val="000F21E1"/>
    <w:rsid w:val="000F2B26"/>
    <w:rsid w:val="000F3018"/>
    <w:rsid w:val="000F3273"/>
    <w:rsid w:val="000F4123"/>
    <w:rsid w:val="000F4D0A"/>
    <w:rsid w:val="000F5042"/>
    <w:rsid w:val="000F5559"/>
    <w:rsid w:val="000F6315"/>
    <w:rsid w:val="000F6E63"/>
    <w:rsid w:val="000F7966"/>
    <w:rsid w:val="000F7B11"/>
    <w:rsid w:val="00100BF4"/>
    <w:rsid w:val="00101435"/>
    <w:rsid w:val="0010214E"/>
    <w:rsid w:val="001029E2"/>
    <w:rsid w:val="00103A3A"/>
    <w:rsid w:val="00105390"/>
    <w:rsid w:val="001053E0"/>
    <w:rsid w:val="00106CCD"/>
    <w:rsid w:val="00107782"/>
    <w:rsid w:val="00107BEF"/>
    <w:rsid w:val="00110909"/>
    <w:rsid w:val="00111385"/>
    <w:rsid w:val="001113F3"/>
    <w:rsid w:val="0011162A"/>
    <w:rsid w:val="001119D4"/>
    <w:rsid w:val="00112BAB"/>
    <w:rsid w:val="001135DE"/>
    <w:rsid w:val="001135F5"/>
    <w:rsid w:val="00113FE3"/>
    <w:rsid w:val="0011409F"/>
    <w:rsid w:val="00114516"/>
    <w:rsid w:val="001148DF"/>
    <w:rsid w:val="001153EA"/>
    <w:rsid w:val="001154E8"/>
    <w:rsid w:val="0011593E"/>
    <w:rsid w:val="00116AC6"/>
    <w:rsid w:val="00116CE9"/>
    <w:rsid w:val="00117019"/>
    <w:rsid w:val="0011729C"/>
    <w:rsid w:val="0011744D"/>
    <w:rsid w:val="0011750D"/>
    <w:rsid w:val="001202ED"/>
    <w:rsid w:val="001203A4"/>
    <w:rsid w:val="00120A2D"/>
    <w:rsid w:val="00120D81"/>
    <w:rsid w:val="001212D7"/>
    <w:rsid w:val="00122C0C"/>
    <w:rsid w:val="00125374"/>
    <w:rsid w:val="001260E9"/>
    <w:rsid w:val="001260ED"/>
    <w:rsid w:val="001271F7"/>
    <w:rsid w:val="00127889"/>
    <w:rsid w:val="00130491"/>
    <w:rsid w:val="001305F0"/>
    <w:rsid w:val="00130AB2"/>
    <w:rsid w:val="0013100C"/>
    <w:rsid w:val="00131AA5"/>
    <w:rsid w:val="00131C23"/>
    <w:rsid w:val="001326E4"/>
    <w:rsid w:val="00132A2B"/>
    <w:rsid w:val="001330C7"/>
    <w:rsid w:val="0013315B"/>
    <w:rsid w:val="00133462"/>
    <w:rsid w:val="001336DE"/>
    <w:rsid w:val="001338FA"/>
    <w:rsid w:val="00134A43"/>
    <w:rsid w:val="00134C68"/>
    <w:rsid w:val="00135F09"/>
    <w:rsid w:val="00136027"/>
    <w:rsid w:val="001368DE"/>
    <w:rsid w:val="00136967"/>
    <w:rsid w:val="00136F24"/>
    <w:rsid w:val="00137100"/>
    <w:rsid w:val="0013743A"/>
    <w:rsid w:val="001401B3"/>
    <w:rsid w:val="00140C34"/>
    <w:rsid w:val="00141152"/>
    <w:rsid w:val="001416E7"/>
    <w:rsid w:val="00141D9C"/>
    <w:rsid w:val="00141E9A"/>
    <w:rsid w:val="00141FFC"/>
    <w:rsid w:val="00142112"/>
    <w:rsid w:val="0014252E"/>
    <w:rsid w:val="0014273C"/>
    <w:rsid w:val="001427CD"/>
    <w:rsid w:val="00142CF0"/>
    <w:rsid w:val="00142E1C"/>
    <w:rsid w:val="00144938"/>
    <w:rsid w:val="001453BF"/>
    <w:rsid w:val="00145694"/>
    <w:rsid w:val="00145AD7"/>
    <w:rsid w:val="0014704F"/>
    <w:rsid w:val="0014734B"/>
    <w:rsid w:val="00147F1E"/>
    <w:rsid w:val="0015007D"/>
    <w:rsid w:val="00150220"/>
    <w:rsid w:val="001506D8"/>
    <w:rsid w:val="00150EC3"/>
    <w:rsid w:val="001516DA"/>
    <w:rsid w:val="001525D3"/>
    <w:rsid w:val="00152F91"/>
    <w:rsid w:val="00153CFC"/>
    <w:rsid w:val="00154674"/>
    <w:rsid w:val="001547CC"/>
    <w:rsid w:val="00154AAC"/>
    <w:rsid w:val="00155DF8"/>
    <w:rsid w:val="0015668F"/>
    <w:rsid w:val="00156C18"/>
    <w:rsid w:val="00157407"/>
    <w:rsid w:val="0015746F"/>
    <w:rsid w:val="00157B0E"/>
    <w:rsid w:val="001600D1"/>
    <w:rsid w:val="001607A9"/>
    <w:rsid w:val="00160B05"/>
    <w:rsid w:val="0016103A"/>
    <w:rsid w:val="00161FF7"/>
    <w:rsid w:val="0016212D"/>
    <w:rsid w:val="00162E91"/>
    <w:rsid w:val="00163A61"/>
    <w:rsid w:val="00163B88"/>
    <w:rsid w:val="00164268"/>
    <w:rsid w:val="00165608"/>
    <w:rsid w:val="00165B0D"/>
    <w:rsid w:val="0016708C"/>
    <w:rsid w:val="0016710C"/>
    <w:rsid w:val="001673FD"/>
    <w:rsid w:val="00167D01"/>
    <w:rsid w:val="001702BD"/>
    <w:rsid w:val="001704AB"/>
    <w:rsid w:val="00170BB3"/>
    <w:rsid w:val="00170C7C"/>
    <w:rsid w:val="0017152B"/>
    <w:rsid w:val="001723C2"/>
    <w:rsid w:val="0017259F"/>
    <w:rsid w:val="00172A8D"/>
    <w:rsid w:val="00172C6C"/>
    <w:rsid w:val="001737B6"/>
    <w:rsid w:val="00173E21"/>
    <w:rsid w:val="001750D9"/>
    <w:rsid w:val="001754E1"/>
    <w:rsid w:val="00175DE2"/>
    <w:rsid w:val="0017653A"/>
    <w:rsid w:val="001768C3"/>
    <w:rsid w:val="00176B3A"/>
    <w:rsid w:val="00176C2D"/>
    <w:rsid w:val="00176F59"/>
    <w:rsid w:val="00177237"/>
    <w:rsid w:val="0017731E"/>
    <w:rsid w:val="001773C1"/>
    <w:rsid w:val="00177709"/>
    <w:rsid w:val="00177CC7"/>
    <w:rsid w:val="00180159"/>
    <w:rsid w:val="00180362"/>
    <w:rsid w:val="0018060C"/>
    <w:rsid w:val="00180650"/>
    <w:rsid w:val="001813CD"/>
    <w:rsid w:val="0018163F"/>
    <w:rsid w:val="0018165D"/>
    <w:rsid w:val="00181B38"/>
    <w:rsid w:val="00181E6D"/>
    <w:rsid w:val="00181FBE"/>
    <w:rsid w:val="00182038"/>
    <w:rsid w:val="00182C42"/>
    <w:rsid w:val="00183F2F"/>
    <w:rsid w:val="001841A7"/>
    <w:rsid w:val="0018426D"/>
    <w:rsid w:val="001849AF"/>
    <w:rsid w:val="00184A18"/>
    <w:rsid w:val="00184C8C"/>
    <w:rsid w:val="00185441"/>
    <w:rsid w:val="00185A33"/>
    <w:rsid w:val="00186A33"/>
    <w:rsid w:val="00186ACA"/>
    <w:rsid w:val="00186CFC"/>
    <w:rsid w:val="00186E31"/>
    <w:rsid w:val="00187084"/>
    <w:rsid w:val="0019023F"/>
    <w:rsid w:val="00191B0C"/>
    <w:rsid w:val="00191B3E"/>
    <w:rsid w:val="00192067"/>
    <w:rsid w:val="00192B6A"/>
    <w:rsid w:val="00193F27"/>
    <w:rsid w:val="001952EC"/>
    <w:rsid w:val="001963A6"/>
    <w:rsid w:val="0019653D"/>
    <w:rsid w:val="00196A2B"/>
    <w:rsid w:val="00196B5E"/>
    <w:rsid w:val="00197250"/>
    <w:rsid w:val="001A0333"/>
    <w:rsid w:val="001A03BA"/>
    <w:rsid w:val="001A1363"/>
    <w:rsid w:val="001A1DD7"/>
    <w:rsid w:val="001A2855"/>
    <w:rsid w:val="001A30C0"/>
    <w:rsid w:val="001A4539"/>
    <w:rsid w:val="001A470F"/>
    <w:rsid w:val="001A4733"/>
    <w:rsid w:val="001A4843"/>
    <w:rsid w:val="001A5407"/>
    <w:rsid w:val="001A5670"/>
    <w:rsid w:val="001B0465"/>
    <w:rsid w:val="001B093E"/>
    <w:rsid w:val="001B1077"/>
    <w:rsid w:val="001B11EF"/>
    <w:rsid w:val="001B12FD"/>
    <w:rsid w:val="001B1458"/>
    <w:rsid w:val="001B14CF"/>
    <w:rsid w:val="001B1595"/>
    <w:rsid w:val="001B177F"/>
    <w:rsid w:val="001B2000"/>
    <w:rsid w:val="001B2D51"/>
    <w:rsid w:val="001B2DFA"/>
    <w:rsid w:val="001B42E1"/>
    <w:rsid w:val="001B4AED"/>
    <w:rsid w:val="001B4DEB"/>
    <w:rsid w:val="001B6733"/>
    <w:rsid w:val="001B7438"/>
    <w:rsid w:val="001C0888"/>
    <w:rsid w:val="001C0B97"/>
    <w:rsid w:val="001C0CE4"/>
    <w:rsid w:val="001C1236"/>
    <w:rsid w:val="001C1F7C"/>
    <w:rsid w:val="001C2685"/>
    <w:rsid w:val="001C2E4E"/>
    <w:rsid w:val="001C2F7B"/>
    <w:rsid w:val="001C3099"/>
    <w:rsid w:val="001C3580"/>
    <w:rsid w:val="001C3FFB"/>
    <w:rsid w:val="001C4D36"/>
    <w:rsid w:val="001C4F24"/>
    <w:rsid w:val="001C5D1A"/>
    <w:rsid w:val="001C63D6"/>
    <w:rsid w:val="001C67C4"/>
    <w:rsid w:val="001C6C79"/>
    <w:rsid w:val="001C79BE"/>
    <w:rsid w:val="001C7D73"/>
    <w:rsid w:val="001C7EB1"/>
    <w:rsid w:val="001D087D"/>
    <w:rsid w:val="001D10AC"/>
    <w:rsid w:val="001D11C3"/>
    <w:rsid w:val="001D1AC0"/>
    <w:rsid w:val="001D1B1D"/>
    <w:rsid w:val="001D219B"/>
    <w:rsid w:val="001D22B6"/>
    <w:rsid w:val="001D37D5"/>
    <w:rsid w:val="001D4E12"/>
    <w:rsid w:val="001D4E4E"/>
    <w:rsid w:val="001D5684"/>
    <w:rsid w:val="001D5961"/>
    <w:rsid w:val="001D6354"/>
    <w:rsid w:val="001D7AB3"/>
    <w:rsid w:val="001E0027"/>
    <w:rsid w:val="001E0A73"/>
    <w:rsid w:val="001E1166"/>
    <w:rsid w:val="001E1227"/>
    <w:rsid w:val="001E1269"/>
    <w:rsid w:val="001E132A"/>
    <w:rsid w:val="001E22F4"/>
    <w:rsid w:val="001E2481"/>
    <w:rsid w:val="001E2A0F"/>
    <w:rsid w:val="001E3A2F"/>
    <w:rsid w:val="001E46C4"/>
    <w:rsid w:val="001E4C05"/>
    <w:rsid w:val="001E6C61"/>
    <w:rsid w:val="001E7726"/>
    <w:rsid w:val="001E7CB5"/>
    <w:rsid w:val="001F0311"/>
    <w:rsid w:val="001F082E"/>
    <w:rsid w:val="001F1666"/>
    <w:rsid w:val="001F209F"/>
    <w:rsid w:val="001F3F5C"/>
    <w:rsid w:val="001F464E"/>
    <w:rsid w:val="001F4B2F"/>
    <w:rsid w:val="001F4F66"/>
    <w:rsid w:val="001F6935"/>
    <w:rsid w:val="001F6E98"/>
    <w:rsid w:val="001F6F0A"/>
    <w:rsid w:val="001F6FBF"/>
    <w:rsid w:val="001F70DE"/>
    <w:rsid w:val="001F71A7"/>
    <w:rsid w:val="001F72BF"/>
    <w:rsid w:val="00200B97"/>
    <w:rsid w:val="002017EF"/>
    <w:rsid w:val="00201B95"/>
    <w:rsid w:val="00203418"/>
    <w:rsid w:val="00204437"/>
    <w:rsid w:val="00204476"/>
    <w:rsid w:val="002054EA"/>
    <w:rsid w:val="00205769"/>
    <w:rsid w:val="00205C37"/>
    <w:rsid w:val="002069B0"/>
    <w:rsid w:val="002074FD"/>
    <w:rsid w:val="002076A6"/>
    <w:rsid w:val="00207A1D"/>
    <w:rsid w:val="002101E9"/>
    <w:rsid w:val="002122A5"/>
    <w:rsid w:val="00213076"/>
    <w:rsid w:val="002134DC"/>
    <w:rsid w:val="002139B0"/>
    <w:rsid w:val="002139DA"/>
    <w:rsid w:val="00213E1C"/>
    <w:rsid w:val="002140EF"/>
    <w:rsid w:val="002155FB"/>
    <w:rsid w:val="00216106"/>
    <w:rsid w:val="00216216"/>
    <w:rsid w:val="00216266"/>
    <w:rsid w:val="002162B1"/>
    <w:rsid w:val="00216442"/>
    <w:rsid w:val="00216951"/>
    <w:rsid w:val="002172EA"/>
    <w:rsid w:val="002178C5"/>
    <w:rsid w:val="00217A22"/>
    <w:rsid w:val="00217CEA"/>
    <w:rsid w:val="00217FA2"/>
    <w:rsid w:val="0022026A"/>
    <w:rsid w:val="00221319"/>
    <w:rsid w:val="00221482"/>
    <w:rsid w:val="002219D3"/>
    <w:rsid w:val="00221F97"/>
    <w:rsid w:val="0022211D"/>
    <w:rsid w:val="00222941"/>
    <w:rsid w:val="00222F9B"/>
    <w:rsid w:val="00223387"/>
    <w:rsid w:val="00223852"/>
    <w:rsid w:val="002238CC"/>
    <w:rsid w:val="00223CEB"/>
    <w:rsid w:val="00224173"/>
    <w:rsid w:val="00225620"/>
    <w:rsid w:val="00225DD1"/>
    <w:rsid w:val="00226730"/>
    <w:rsid w:val="002267B1"/>
    <w:rsid w:val="00226B25"/>
    <w:rsid w:val="00226BB2"/>
    <w:rsid w:val="00226D4D"/>
    <w:rsid w:val="00227035"/>
    <w:rsid w:val="00227B78"/>
    <w:rsid w:val="00227F0B"/>
    <w:rsid w:val="0023177F"/>
    <w:rsid w:val="00231C41"/>
    <w:rsid w:val="002322A3"/>
    <w:rsid w:val="0023326F"/>
    <w:rsid w:val="00233CFE"/>
    <w:rsid w:val="00234137"/>
    <w:rsid w:val="00236B7E"/>
    <w:rsid w:val="00236E65"/>
    <w:rsid w:val="00237635"/>
    <w:rsid w:val="00237AC2"/>
    <w:rsid w:val="00237E87"/>
    <w:rsid w:val="0024016B"/>
    <w:rsid w:val="00240391"/>
    <w:rsid w:val="00240526"/>
    <w:rsid w:val="00240BE0"/>
    <w:rsid w:val="00240F5E"/>
    <w:rsid w:val="00241377"/>
    <w:rsid w:val="00241399"/>
    <w:rsid w:val="00242198"/>
    <w:rsid w:val="0024265D"/>
    <w:rsid w:val="00242ACA"/>
    <w:rsid w:val="00242B0C"/>
    <w:rsid w:val="00242F2A"/>
    <w:rsid w:val="00243281"/>
    <w:rsid w:val="00243B0D"/>
    <w:rsid w:val="00243CA8"/>
    <w:rsid w:val="00243E9A"/>
    <w:rsid w:val="002445E6"/>
    <w:rsid w:val="00244A4A"/>
    <w:rsid w:val="00245F7E"/>
    <w:rsid w:val="00246642"/>
    <w:rsid w:val="00246E95"/>
    <w:rsid w:val="00247C22"/>
    <w:rsid w:val="00247E21"/>
    <w:rsid w:val="002503A3"/>
    <w:rsid w:val="0025062F"/>
    <w:rsid w:val="002507B7"/>
    <w:rsid w:val="00250D41"/>
    <w:rsid w:val="00251172"/>
    <w:rsid w:val="00251CAB"/>
    <w:rsid w:val="00253654"/>
    <w:rsid w:val="00253B77"/>
    <w:rsid w:val="00253E56"/>
    <w:rsid w:val="00254470"/>
    <w:rsid w:val="00254A3C"/>
    <w:rsid w:val="00255249"/>
    <w:rsid w:val="00255767"/>
    <w:rsid w:val="00255A43"/>
    <w:rsid w:val="00255EF1"/>
    <w:rsid w:val="00256080"/>
    <w:rsid w:val="00256A2D"/>
    <w:rsid w:val="00256A77"/>
    <w:rsid w:val="0026042B"/>
    <w:rsid w:val="002607D0"/>
    <w:rsid w:val="00260D1B"/>
    <w:rsid w:val="00260F0C"/>
    <w:rsid w:val="002618BA"/>
    <w:rsid w:val="002627CD"/>
    <w:rsid w:val="00262A9E"/>
    <w:rsid w:val="00263A6C"/>
    <w:rsid w:val="00263DEA"/>
    <w:rsid w:val="0026427A"/>
    <w:rsid w:val="00264306"/>
    <w:rsid w:val="0026455E"/>
    <w:rsid w:val="00264616"/>
    <w:rsid w:val="002648DE"/>
    <w:rsid w:val="00265031"/>
    <w:rsid w:val="0026515E"/>
    <w:rsid w:val="002655A8"/>
    <w:rsid w:val="00265688"/>
    <w:rsid w:val="00265712"/>
    <w:rsid w:val="00266B0B"/>
    <w:rsid w:val="002670EE"/>
    <w:rsid w:val="002675AF"/>
    <w:rsid w:val="00270426"/>
    <w:rsid w:val="00270F6E"/>
    <w:rsid w:val="00271255"/>
    <w:rsid w:val="00271862"/>
    <w:rsid w:val="002724D8"/>
    <w:rsid w:val="002727F2"/>
    <w:rsid w:val="00272A5A"/>
    <w:rsid w:val="00272CBD"/>
    <w:rsid w:val="00273D20"/>
    <w:rsid w:val="00274411"/>
    <w:rsid w:val="0027483D"/>
    <w:rsid w:val="00274FB3"/>
    <w:rsid w:val="00276149"/>
    <w:rsid w:val="00276439"/>
    <w:rsid w:val="00276508"/>
    <w:rsid w:val="0027669D"/>
    <w:rsid w:val="00276CFE"/>
    <w:rsid w:val="00276E85"/>
    <w:rsid w:val="002775D3"/>
    <w:rsid w:val="00277B43"/>
    <w:rsid w:val="00280237"/>
    <w:rsid w:val="002806F4"/>
    <w:rsid w:val="00280CAE"/>
    <w:rsid w:val="00281903"/>
    <w:rsid w:val="00282447"/>
    <w:rsid w:val="00282AD3"/>
    <w:rsid w:val="00283825"/>
    <w:rsid w:val="002843AB"/>
    <w:rsid w:val="002853A1"/>
    <w:rsid w:val="002855C0"/>
    <w:rsid w:val="002858AF"/>
    <w:rsid w:val="002863FE"/>
    <w:rsid w:val="0028662A"/>
    <w:rsid w:val="00286890"/>
    <w:rsid w:val="00286910"/>
    <w:rsid w:val="00286D0B"/>
    <w:rsid w:val="00287032"/>
    <w:rsid w:val="002873CC"/>
    <w:rsid w:val="00287F0E"/>
    <w:rsid w:val="0029012C"/>
    <w:rsid w:val="002902CD"/>
    <w:rsid w:val="00290369"/>
    <w:rsid w:val="0029079B"/>
    <w:rsid w:val="00290A87"/>
    <w:rsid w:val="0029117F"/>
    <w:rsid w:val="00291678"/>
    <w:rsid w:val="0029178E"/>
    <w:rsid w:val="00291A5D"/>
    <w:rsid w:val="00291C56"/>
    <w:rsid w:val="00291F3E"/>
    <w:rsid w:val="002921AA"/>
    <w:rsid w:val="00292464"/>
    <w:rsid w:val="002924D8"/>
    <w:rsid w:val="00292CE1"/>
    <w:rsid w:val="00293F2D"/>
    <w:rsid w:val="00293F45"/>
    <w:rsid w:val="00294BE8"/>
    <w:rsid w:val="00294E64"/>
    <w:rsid w:val="0029503A"/>
    <w:rsid w:val="00295075"/>
    <w:rsid w:val="00295CE9"/>
    <w:rsid w:val="00295EE4"/>
    <w:rsid w:val="00296047"/>
    <w:rsid w:val="00297719"/>
    <w:rsid w:val="002A0067"/>
    <w:rsid w:val="002A04F4"/>
    <w:rsid w:val="002A0DC9"/>
    <w:rsid w:val="002A26A5"/>
    <w:rsid w:val="002A271F"/>
    <w:rsid w:val="002A2A20"/>
    <w:rsid w:val="002A3624"/>
    <w:rsid w:val="002A452D"/>
    <w:rsid w:val="002A49DA"/>
    <w:rsid w:val="002A4BA3"/>
    <w:rsid w:val="002A55F2"/>
    <w:rsid w:val="002A65C5"/>
    <w:rsid w:val="002A68C8"/>
    <w:rsid w:val="002A6F19"/>
    <w:rsid w:val="002A7044"/>
    <w:rsid w:val="002A778D"/>
    <w:rsid w:val="002A779D"/>
    <w:rsid w:val="002A7829"/>
    <w:rsid w:val="002A79C5"/>
    <w:rsid w:val="002B04A2"/>
    <w:rsid w:val="002B050E"/>
    <w:rsid w:val="002B0A9B"/>
    <w:rsid w:val="002B0AD5"/>
    <w:rsid w:val="002B0E4A"/>
    <w:rsid w:val="002B13C6"/>
    <w:rsid w:val="002B21B7"/>
    <w:rsid w:val="002B27D2"/>
    <w:rsid w:val="002B2EC8"/>
    <w:rsid w:val="002B36B9"/>
    <w:rsid w:val="002B3878"/>
    <w:rsid w:val="002B3D3D"/>
    <w:rsid w:val="002B5040"/>
    <w:rsid w:val="002B52E1"/>
    <w:rsid w:val="002B5703"/>
    <w:rsid w:val="002B5A0C"/>
    <w:rsid w:val="002B6443"/>
    <w:rsid w:val="002B688D"/>
    <w:rsid w:val="002B6939"/>
    <w:rsid w:val="002B7111"/>
    <w:rsid w:val="002B797B"/>
    <w:rsid w:val="002C02BF"/>
    <w:rsid w:val="002C047F"/>
    <w:rsid w:val="002C0699"/>
    <w:rsid w:val="002C07B1"/>
    <w:rsid w:val="002C0A9A"/>
    <w:rsid w:val="002C0E2A"/>
    <w:rsid w:val="002C0F1C"/>
    <w:rsid w:val="002C1060"/>
    <w:rsid w:val="002C195E"/>
    <w:rsid w:val="002C1A4B"/>
    <w:rsid w:val="002C1CD8"/>
    <w:rsid w:val="002C24B8"/>
    <w:rsid w:val="002C2B05"/>
    <w:rsid w:val="002C33C7"/>
    <w:rsid w:val="002C4C1D"/>
    <w:rsid w:val="002C5092"/>
    <w:rsid w:val="002C57E8"/>
    <w:rsid w:val="002C5A63"/>
    <w:rsid w:val="002C639C"/>
    <w:rsid w:val="002C684A"/>
    <w:rsid w:val="002C6E71"/>
    <w:rsid w:val="002C713F"/>
    <w:rsid w:val="002C7330"/>
    <w:rsid w:val="002C753F"/>
    <w:rsid w:val="002C76B4"/>
    <w:rsid w:val="002C7AC3"/>
    <w:rsid w:val="002D040E"/>
    <w:rsid w:val="002D09B0"/>
    <w:rsid w:val="002D12C7"/>
    <w:rsid w:val="002D1879"/>
    <w:rsid w:val="002D1CB1"/>
    <w:rsid w:val="002D1E83"/>
    <w:rsid w:val="002D38A8"/>
    <w:rsid w:val="002D38FC"/>
    <w:rsid w:val="002D465A"/>
    <w:rsid w:val="002D5A68"/>
    <w:rsid w:val="002D5AF5"/>
    <w:rsid w:val="002D6961"/>
    <w:rsid w:val="002D6B40"/>
    <w:rsid w:val="002D6BB4"/>
    <w:rsid w:val="002D76ED"/>
    <w:rsid w:val="002E05B4"/>
    <w:rsid w:val="002E14E4"/>
    <w:rsid w:val="002E23A7"/>
    <w:rsid w:val="002E28CA"/>
    <w:rsid w:val="002E3C2C"/>
    <w:rsid w:val="002E4580"/>
    <w:rsid w:val="002E4842"/>
    <w:rsid w:val="002E4A3E"/>
    <w:rsid w:val="002E4B73"/>
    <w:rsid w:val="002E4B77"/>
    <w:rsid w:val="002E4E05"/>
    <w:rsid w:val="002E51E5"/>
    <w:rsid w:val="002E523F"/>
    <w:rsid w:val="002E595C"/>
    <w:rsid w:val="002E6008"/>
    <w:rsid w:val="002E61A3"/>
    <w:rsid w:val="002E64EE"/>
    <w:rsid w:val="002E6BBE"/>
    <w:rsid w:val="002E6F2B"/>
    <w:rsid w:val="002E7278"/>
    <w:rsid w:val="002E7A7D"/>
    <w:rsid w:val="002F0348"/>
    <w:rsid w:val="002F0DCA"/>
    <w:rsid w:val="002F0E13"/>
    <w:rsid w:val="002F13A3"/>
    <w:rsid w:val="002F13F3"/>
    <w:rsid w:val="002F2F48"/>
    <w:rsid w:val="002F2FD5"/>
    <w:rsid w:val="002F351C"/>
    <w:rsid w:val="002F3A5D"/>
    <w:rsid w:val="002F3B1A"/>
    <w:rsid w:val="002F3CEC"/>
    <w:rsid w:val="002F407E"/>
    <w:rsid w:val="002F427E"/>
    <w:rsid w:val="002F4491"/>
    <w:rsid w:val="002F4ECE"/>
    <w:rsid w:val="002F64A3"/>
    <w:rsid w:val="002F724C"/>
    <w:rsid w:val="0030041F"/>
    <w:rsid w:val="00300F58"/>
    <w:rsid w:val="00300F83"/>
    <w:rsid w:val="003015E0"/>
    <w:rsid w:val="003026B9"/>
    <w:rsid w:val="0030304F"/>
    <w:rsid w:val="003036DF"/>
    <w:rsid w:val="00304374"/>
    <w:rsid w:val="00304377"/>
    <w:rsid w:val="00304451"/>
    <w:rsid w:val="00304EDB"/>
    <w:rsid w:val="003050B0"/>
    <w:rsid w:val="003059F7"/>
    <w:rsid w:val="00305EE6"/>
    <w:rsid w:val="003063E0"/>
    <w:rsid w:val="003069F4"/>
    <w:rsid w:val="00306B55"/>
    <w:rsid w:val="003071B9"/>
    <w:rsid w:val="0030772F"/>
    <w:rsid w:val="0030799A"/>
    <w:rsid w:val="00307AA3"/>
    <w:rsid w:val="00307F57"/>
    <w:rsid w:val="00310E96"/>
    <w:rsid w:val="00311CF1"/>
    <w:rsid w:val="003135B7"/>
    <w:rsid w:val="00313B8B"/>
    <w:rsid w:val="00313C74"/>
    <w:rsid w:val="00313F0C"/>
    <w:rsid w:val="00313FB4"/>
    <w:rsid w:val="00314035"/>
    <w:rsid w:val="00314439"/>
    <w:rsid w:val="003148FA"/>
    <w:rsid w:val="0031549F"/>
    <w:rsid w:val="00315F5F"/>
    <w:rsid w:val="00317232"/>
    <w:rsid w:val="003174DC"/>
    <w:rsid w:val="00320119"/>
    <w:rsid w:val="00320AE5"/>
    <w:rsid w:val="003216FD"/>
    <w:rsid w:val="00321AA7"/>
    <w:rsid w:val="00321D08"/>
    <w:rsid w:val="0032217E"/>
    <w:rsid w:val="00322A20"/>
    <w:rsid w:val="00322DEF"/>
    <w:rsid w:val="003247B3"/>
    <w:rsid w:val="00324B98"/>
    <w:rsid w:val="003260D2"/>
    <w:rsid w:val="0032677B"/>
    <w:rsid w:val="00326B45"/>
    <w:rsid w:val="003276AB"/>
    <w:rsid w:val="003278D1"/>
    <w:rsid w:val="00330532"/>
    <w:rsid w:val="0033074E"/>
    <w:rsid w:val="00330EA7"/>
    <w:rsid w:val="0033112A"/>
    <w:rsid w:val="003311E8"/>
    <w:rsid w:val="003312F4"/>
    <w:rsid w:val="0033149F"/>
    <w:rsid w:val="00331B27"/>
    <w:rsid w:val="00331F16"/>
    <w:rsid w:val="00332BBA"/>
    <w:rsid w:val="00332CE3"/>
    <w:rsid w:val="00332D77"/>
    <w:rsid w:val="0033334C"/>
    <w:rsid w:val="003341A3"/>
    <w:rsid w:val="00334ADB"/>
    <w:rsid w:val="00334BD2"/>
    <w:rsid w:val="00335316"/>
    <w:rsid w:val="0033560B"/>
    <w:rsid w:val="00335612"/>
    <w:rsid w:val="003357A3"/>
    <w:rsid w:val="0033580C"/>
    <w:rsid w:val="00335D49"/>
    <w:rsid w:val="00337086"/>
    <w:rsid w:val="003404B0"/>
    <w:rsid w:val="00341BBB"/>
    <w:rsid w:val="00342FC4"/>
    <w:rsid w:val="00343109"/>
    <w:rsid w:val="003433C3"/>
    <w:rsid w:val="003451E0"/>
    <w:rsid w:val="00345422"/>
    <w:rsid w:val="003464C6"/>
    <w:rsid w:val="003466A1"/>
    <w:rsid w:val="00347154"/>
    <w:rsid w:val="00347566"/>
    <w:rsid w:val="00347DEE"/>
    <w:rsid w:val="00350096"/>
    <w:rsid w:val="00350129"/>
    <w:rsid w:val="00350D66"/>
    <w:rsid w:val="00350FF1"/>
    <w:rsid w:val="00351C9A"/>
    <w:rsid w:val="00351EE9"/>
    <w:rsid w:val="00351FA5"/>
    <w:rsid w:val="003527F7"/>
    <w:rsid w:val="003528FB"/>
    <w:rsid w:val="0035341F"/>
    <w:rsid w:val="00353428"/>
    <w:rsid w:val="00353C55"/>
    <w:rsid w:val="00353CDA"/>
    <w:rsid w:val="003552E8"/>
    <w:rsid w:val="0035548A"/>
    <w:rsid w:val="0035665C"/>
    <w:rsid w:val="003568C7"/>
    <w:rsid w:val="00356AC8"/>
    <w:rsid w:val="0035785C"/>
    <w:rsid w:val="00357A3D"/>
    <w:rsid w:val="00357AED"/>
    <w:rsid w:val="00360418"/>
    <w:rsid w:val="00360EBF"/>
    <w:rsid w:val="00360EC1"/>
    <w:rsid w:val="003611F5"/>
    <w:rsid w:val="0036202F"/>
    <w:rsid w:val="00362E2B"/>
    <w:rsid w:val="00363261"/>
    <w:rsid w:val="003637DE"/>
    <w:rsid w:val="00363B84"/>
    <w:rsid w:val="00364645"/>
    <w:rsid w:val="00364BCB"/>
    <w:rsid w:val="00366A29"/>
    <w:rsid w:val="003674DE"/>
    <w:rsid w:val="00367CBD"/>
    <w:rsid w:val="00367F8F"/>
    <w:rsid w:val="003704D0"/>
    <w:rsid w:val="00370956"/>
    <w:rsid w:val="00370FB1"/>
    <w:rsid w:val="00371AAF"/>
    <w:rsid w:val="00372021"/>
    <w:rsid w:val="003723FC"/>
    <w:rsid w:val="00372DCD"/>
    <w:rsid w:val="00372FEA"/>
    <w:rsid w:val="003731EF"/>
    <w:rsid w:val="003732B8"/>
    <w:rsid w:val="003739F1"/>
    <w:rsid w:val="0037420D"/>
    <w:rsid w:val="00374561"/>
    <w:rsid w:val="00374B72"/>
    <w:rsid w:val="003752FE"/>
    <w:rsid w:val="0037530E"/>
    <w:rsid w:val="00375462"/>
    <w:rsid w:val="00375E22"/>
    <w:rsid w:val="003763D9"/>
    <w:rsid w:val="00376627"/>
    <w:rsid w:val="00376FE2"/>
    <w:rsid w:val="00377204"/>
    <w:rsid w:val="003775D4"/>
    <w:rsid w:val="00380104"/>
    <w:rsid w:val="00380432"/>
    <w:rsid w:val="0038046E"/>
    <w:rsid w:val="00380539"/>
    <w:rsid w:val="00380AFE"/>
    <w:rsid w:val="00382835"/>
    <w:rsid w:val="00383AFF"/>
    <w:rsid w:val="00383E60"/>
    <w:rsid w:val="00384133"/>
    <w:rsid w:val="003844BF"/>
    <w:rsid w:val="003845B8"/>
    <w:rsid w:val="0038575A"/>
    <w:rsid w:val="00385C45"/>
    <w:rsid w:val="0038624E"/>
    <w:rsid w:val="00386A54"/>
    <w:rsid w:val="003872C3"/>
    <w:rsid w:val="00387FF5"/>
    <w:rsid w:val="003901B4"/>
    <w:rsid w:val="0039103F"/>
    <w:rsid w:val="003910E9"/>
    <w:rsid w:val="003912A0"/>
    <w:rsid w:val="00391699"/>
    <w:rsid w:val="003919F5"/>
    <w:rsid w:val="00391B76"/>
    <w:rsid w:val="00392179"/>
    <w:rsid w:val="00393FFC"/>
    <w:rsid w:val="003942BB"/>
    <w:rsid w:val="003947CA"/>
    <w:rsid w:val="00394A44"/>
    <w:rsid w:val="0039541A"/>
    <w:rsid w:val="00395CAB"/>
    <w:rsid w:val="00396B8C"/>
    <w:rsid w:val="00396C20"/>
    <w:rsid w:val="00397E31"/>
    <w:rsid w:val="003A06DC"/>
    <w:rsid w:val="003A0BE9"/>
    <w:rsid w:val="003A1102"/>
    <w:rsid w:val="003A2224"/>
    <w:rsid w:val="003A2498"/>
    <w:rsid w:val="003A2573"/>
    <w:rsid w:val="003A304D"/>
    <w:rsid w:val="003A3C10"/>
    <w:rsid w:val="003A45AC"/>
    <w:rsid w:val="003A4CE6"/>
    <w:rsid w:val="003A4F06"/>
    <w:rsid w:val="003A5291"/>
    <w:rsid w:val="003A57BC"/>
    <w:rsid w:val="003A5C02"/>
    <w:rsid w:val="003A64DA"/>
    <w:rsid w:val="003A657E"/>
    <w:rsid w:val="003A6B6F"/>
    <w:rsid w:val="003A6C85"/>
    <w:rsid w:val="003A6CEB"/>
    <w:rsid w:val="003A72AA"/>
    <w:rsid w:val="003A7F69"/>
    <w:rsid w:val="003B0140"/>
    <w:rsid w:val="003B058C"/>
    <w:rsid w:val="003B07E2"/>
    <w:rsid w:val="003B0B86"/>
    <w:rsid w:val="003B0E8F"/>
    <w:rsid w:val="003B0E90"/>
    <w:rsid w:val="003B1091"/>
    <w:rsid w:val="003B27D4"/>
    <w:rsid w:val="003B2C6B"/>
    <w:rsid w:val="003B2DE5"/>
    <w:rsid w:val="003B3265"/>
    <w:rsid w:val="003B3471"/>
    <w:rsid w:val="003B378B"/>
    <w:rsid w:val="003B4143"/>
    <w:rsid w:val="003B47A5"/>
    <w:rsid w:val="003B4E55"/>
    <w:rsid w:val="003B5299"/>
    <w:rsid w:val="003B5505"/>
    <w:rsid w:val="003B5A0D"/>
    <w:rsid w:val="003B5AA1"/>
    <w:rsid w:val="003B5AED"/>
    <w:rsid w:val="003B5D19"/>
    <w:rsid w:val="003B5ECA"/>
    <w:rsid w:val="003B60AB"/>
    <w:rsid w:val="003B614E"/>
    <w:rsid w:val="003B6170"/>
    <w:rsid w:val="003B69DC"/>
    <w:rsid w:val="003B732B"/>
    <w:rsid w:val="003B759D"/>
    <w:rsid w:val="003B7F23"/>
    <w:rsid w:val="003B7FCC"/>
    <w:rsid w:val="003C0097"/>
    <w:rsid w:val="003C0A61"/>
    <w:rsid w:val="003C0FA8"/>
    <w:rsid w:val="003C10C8"/>
    <w:rsid w:val="003C1135"/>
    <w:rsid w:val="003C12CF"/>
    <w:rsid w:val="003C14C1"/>
    <w:rsid w:val="003C1A34"/>
    <w:rsid w:val="003C1F9C"/>
    <w:rsid w:val="003C253A"/>
    <w:rsid w:val="003C292E"/>
    <w:rsid w:val="003C3546"/>
    <w:rsid w:val="003C3EDF"/>
    <w:rsid w:val="003C42B7"/>
    <w:rsid w:val="003C4343"/>
    <w:rsid w:val="003C4D7F"/>
    <w:rsid w:val="003C5153"/>
    <w:rsid w:val="003C51A7"/>
    <w:rsid w:val="003C545E"/>
    <w:rsid w:val="003C5CB7"/>
    <w:rsid w:val="003D03F9"/>
    <w:rsid w:val="003D06B9"/>
    <w:rsid w:val="003D0773"/>
    <w:rsid w:val="003D0AAA"/>
    <w:rsid w:val="003D17B0"/>
    <w:rsid w:val="003D1ADB"/>
    <w:rsid w:val="003D3354"/>
    <w:rsid w:val="003D3C36"/>
    <w:rsid w:val="003D413B"/>
    <w:rsid w:val="003D41DD"/>
    <w:rsid w:val="003D4D36"/>
    <w:rsid w:val="003D5B2B"/>
    <w:rsid w:val="003D6A26"/>
    <w:rsid w:val="003D6B7E"/>
    <w:rsid w:val="003D6CCC"/>
    <w:rsid w:val="003D75B0"/>
    <w:rsid w:val="003D79DE"/>
    <w:rsid w:val="003D7EC7"/>
    <w:rsid w:val="003E0A92"/>
    <w:rsid w:val="003E0CE5"/>
    <w:rsid w:val="003E0DC0"/>
    <w:rsid w:val="003E0E39"/>
    <w:rsid w:val="003E1571"/>
    <w:rsid w:val="003E1B0A"/>
    <w:rsid w:val="003E24A3"/>
    <w:rsid w:val="003E266F"/>
    <w:rsid w:val="003E2DD8"/>
    <w:rsid w:val="003E3781"/>
    <w:rsid w:val="003E393A"/>
    <w:rsid w:val="003E3CC9"/>
    <w:rsid w:val="003E3CD6"/>
    <w:rsid w:val="003E3D1B"/>
    <w:rsid w:val="003E487D"/>
    <w:rsid w:val="003E4EA0"/>
    <w:rsid w:val="003E4F84"/>
    <w:rsid w:val="003E5B30"/>
    <w:rsid w:val="003E5E66"/>
    <w:rsid w:val="003E609E"/>
    <w:rsid w:val="003E61B4"/>
    <w:rsid w:val="003E6827"/>
    <w:rsid w:val="003E6D3D"/>
    <w:rsid w:val="003E6D7C"/>
    <w:rsid w:val="003E6DC8"/>
    <w:rsid w:val="003E7340"/>
    <w:rsid w:val="003E77D3"/>
    <w:rsid w:val="003F10BA"/>
    <w:rsid w:val="003F1458"/>
    <w:rsid w:val="003F154B"/>
    <w:rsid w:val="003F19B5"/>
    <w:rsid w:val="003F226D"/>
    <w:rsid w:val="003F266A"/>
    <w:rsid w:val="003F2814"/>
    <w:rsid w:val="003F2C3A"/>
    <w:rsid w:val="003F3F33"/>
    <w:rsid w:val="003F3F55"/>
    <w:rsid w:val="003F416F"/>
    <w:rsid w:val="003F5200"/>
    <w:rsid w:val="003F523E"/>
    <w:rsid w:val="003F5D1C"/>
    <w:rsid w:val="003F5DFC"/>
    <w:rsid w:val="003F7285"/>
    <w:rsid w:val="003F7508"/>
    <w:rsid w:val="003F7812"/>
    <w:rsid w:val="004006DC"/>
    <w:rsid w:val="00400990"/>
    <w:rsid w:val="004009FF"/>
    <w:rsid w:val="00401123"/>
    <w:rsid w:val="00401398"/>
    <w:rsid w:val="00401B12"/>
    <w:rsid w:val="00403A79"/>
    <w:rsid w:val="00404C02"/>
    <w:rsid w:val="00405291"/>
    <w:rsid w:val="00405387"/>
    <w:rsid w:val="0040547F"/>
    <w:rsid w:val="00405CA4"/>
    <w:rsid w:val="00406C11"/>
    <w:rsid w:val="00407152"/>
    <w:rsid w:val="00407ECB"/>
    <w:rsid w:val="00411108"/>
    <w:rsid w:val="00411473"/>
    <w:rsid w:val="0041157E"/>
    <w:rsid w:val="004115F5"/>
    <w:rsid w:val="004123D8"/>
    <w:rsid w:val="0041278D"/>
    <w:rsid w:val="00412BF8"/>
    <w:rsid w:val="004131F3"/>
    <w:rsid w:val="00413608"/>
    <w:rsid w:val="00413B78"/>
    <w:rsid w:val="00413C42"/>
    <w:rsid w:val="00414D6D"/>
    <w:rsid w:val="00414DC2"/>
    <w:rsid w:val="00416113"/>
    <w:rsid w:val="00416EA2"/>
    <w:rsid w:val="004171C7"/>
    <w:rsid w:val="00420F16"/>
    <w:rsid w:val="00421494"/>
    <w:rsid w:val="004215E3"/>
    <w:rsid w:val="00422377"/>
    <w:rsid w:val="00422C57"/>
    <w:rsid w:val="00422C68"/>
    <w:rsid w:val="00422E6D"/>
    <w:rsid w:val="0042327C"/>
    <w:rsid w:val="004250C1"/>
    <w:rsid w:val="00425F7B"/>
    <w:rsid w:val="004261DF"/>
    <w:rsid w:val="00427290"/>
    <w:rsid w:val="00427A90"/>
    <w:rsid w:val="004303A7"/>
    <w:rsid w:val="00430496"/>
    <w:rsid w:val="00431915"/>
    <w:rsid w:val="00431AC9"/>
    <w:rsid w:val="00432B02"/>
    <w:rsid w:val="0043307A"/>
    <w:rsid w:val="0043349A"/>
    <w:rsid w:val="00433591"/>
    <w:rsid w:val="00433AD2"/>
    <w:rsid w:val="004345B6"/>
    <w:rsid w:val="00435005"/>
    <w:rsid w:val="004352D5"/>
    <w:rsid w:val="0043538D"/>
    <w:rsid w:val="0043595A"/>
    <w:rsid w:val="00435D7F"/>
    <w:rsid w:val="00435DED"/>
    <w:rsid w:val="00435F38"/>
    <w:rsid w:val="0043624A"/>
    <w:rsid w:val="00436A1C"/>
    <w:rsid w:val="004372BF"/>
    <w:rsid w:val="0043732B"/>
    <w:rsid w:val="004373B2"/>
    <w:rsid w:val="0043768A"/>
    <w:rsid w:val="004378BE"/>
    <w:rsid w:val="00440700"/>
    <w:rsid w:val="00440F17"/>
    <w:rsid w:val="00441A4A"/>
    <w:rsid w:val="00441B21"/>
    <w:rsid w:val="00441E2B"/>
    <w:rsid w:val="004427A6"/>
    <w:rsid w:val="00442A3D"/>
    <w:rsid w:val="00442D5D"/>
    <w:rsid w:val="0044344E"/>
    <w:rsid w:val="004439BA"/>
    <w:rsid w:val="004443E7"/>
    <w:rsid w:val="0044499D"/>
    <w:rsid w:val="00445891"/>
    <w:rsid w:val="004458F0"/>
    <w:rsid w:val="0044630B"/>
    <w:rsid w:val="00446D7F"/>
    <w:rsid w:val="00447332"/>
    <w:rsid w:val="00447F9A"/>
    <w:rsid w:val="00450032"/>
    <w:rsid w:val="004501C6"/>
    <w:rsid w:val="00450404"/>
    <w:rsid w:val="00450799"/>
    <w:rsid w:val="00450B8F"/>
    <w:rsid w:val="00451329"/>
    <w:rsid w:val="004515F4"/>
    <w:rsid w:val="00451946"/>
    <w:rsid w:val="00451C9D"/>
    <w:rsid w:val="00452211"/>
    <w:rsid w:val="00452FF7"/>
    <w:rsid w:val="004532D0"/>
    <w:rsid w:val="00454613"/>
    <w:rsid w:val="00454A66"/>
    <w:rsid w:val="00454C7F"/>
    <w:rsid w:val="00455286"/>
    <w:rsid w:val="00456AB0"/>
    <w:rsid w:val="00456E03"/>
    <w:rsid w:val="004576BE"/>
    <w:rsid w:val="00460193"/>
    <w:rsid w:val="00460582"/>
    <w:rsid w:val="00460AF2"/>
    <w:rsid w:val="00460ECE"/>
    <w:rsid w:val="0046193D"/>
    <w:rsid w:val="004620DC"/>
    <w:rsid w:val="0046217D"/>
    <w:rsid w:val="004628C2"/>
    <w:rsid w:val="00462D9C"/>
    <w:rsid w:val="00464158"/>
    <w:rsid w:val="004642DC"/>
    <w:rsid w:val="00464D55"/>
    <w:rsid w:val="00465990"/>
    <w:rsid w:val="00465E99"/>
    <w:rsid w:val="0047049A"/>
    <w:rsid w:val="004714E7"/>
    <w:rsid w:val="00471AE3"/>
    <w:rsid w:val="00472089"/>
    <w:rsid w:val="004722CE"/>
    <w:rsid w:val="004726AB"/>
    <w:rsid w:val="0047270B"/>
    <w:rsid w:val="00473998"/>
    <w:rsid w:val="00473D72"/>
    <w:rsid w:val="004740FC"/>
    <w:rsid w:val="004742F9"/>
    <w:rsid w:val="00474C3E"/>
    <w:rsid w:val="00474EA8"/>
    <w:rsid w:val="004752BA"/>
    <w:rsid w:val="00475521"/>
    <w:rsid w:val="0047557F"/>
    <w:rsid w:val="00475803"/>
    <w:rsid w:val="00475CDA"/>
    <w:rsid w:val="0047672F"/>
    <w:rsid w:val="00476B53"/>
    <w:rsid w:val="00477192"/>
    <w:rsid w:val="004776BE"/>
    <w:rsid w:val="00477F2E"/>
    <w:rsid w:val="00480328"/>
    <w:rsid w:val="0048037C"/>
    <w:rsid w:val="00481AFE"/>
    <w:rsid w:val="00481FC7"/>
    <w:rsid w:val="00482F4B"/>
    <w:rsid w:val="004833FC"/>
    <w:rsid w:val="00483766"/>
    <w:rsid w:val="00485B99"/>
    <w:rsid w:val="00485D8A"/>
    <w:rsid w:val="0048615C"/>
    <w:rsid w:val="00487510"/>
    <w:rsid w:val="004876C9"/>
    <w:rsid w:val="004876D5"/>
    <w:rsid w:val="0048788F"/>
    <w:rsid w:val="00487E20"/>
    <w:rsid w:val="00487FE5"/>
    <w:rsid w:val="0049048A"/>
    <w:rsid w:val="00490B7F"/>
    <w:rsid w:val="00491368"/>
    <w:rsid w:val="00491F79"/>
    <w:rsid w:val="004926E1"/>
    <w:rsid w:val="00492788"/>
    <w:rsid w:val="00492870"/>
    <w:rsid w:val="00492ED2"/>
    <w:rsid w:val="004932D5"/>
    <w:rsid w:val="004936A6"/>
    <w:rsid w:val="00494D63"/>
    <w:rsid w:val="00494FFD"/>
    <w:rsid w:val="00495368"/>
    <w:rsid w:val="004954A0"/>
    <w:rsid w:val="004959BD"/>
    <w:rsid w:val="00495E41"/>
    <w:rsid w:val="00496FE0"/>
    <w:rsid w:val="00497146"/>
    <w:rsid w:val="004972B9"/>
    <w:rsid w:val="00497F38"/>
    <w:rsid w:val="004A02E9"/>
    <w:rsid w:val="004A1208"/>
    <w:rsid w:val="004A1C59"/>
    <w:rsid w:val="004A2248"/>
    <w:rsid w:val="004A2862"/>
    <w:rsid w:val="004A347E"/>
    <w:rsid w:val="004A3D97"/>
    <w:rsid w:val="004A413F"/>
    <w:rsid w:val="004A463C"/>
    <w:rsid w:val="004A48CB"/>
    <w:rsid w:val="004A4F31"/>
    <w:rsid w:val="004A5779"/>
    <w:rsid w:val="004A5813"/>
    <w:rsid w:val="004A69FE"/>
    <w:rsid w:val="004A7177"/>
    <w:rsid w:val="004A7293"/>
    <w:rsid w:val="004A72C7"/>
    <w:rsid w:val="004A7749"/>
    <w:rsid w:val="004A77BB"/>
    <w:rsid w:val="004A79ED"/>
    <w:rsid w:val="004A7C3E"/>
    <w:rsid w:val="004B05B3"/>
    <w:rsid w:val="004B10B6"/>
    <w:rsid w:val="004B10FA"/>
    <w:rsid w:val="004B20A4"/>
    <w:rsid w:val="004B2987"/>
    <w:rsid w:val="004B2BF6"/>
    <w:rsid w:val="004B2EEC"/>
    <w:rsid w:val="004B3AB7"/>
    <w:rsid w:val="004B3CD1"/>
    <w:rsid w:val="004B3EC3"/>
    <w:rsid w:val="004B49AC"/>
    <w:rsid w:val="004B4B60"/>
    <w:rsid w:val="004B4D54"/>
    <w:rsid w:val="004B5856"/>
    <w:rsid w:val="004B587A"/>
    <w:rsid w:val="004B6A50"/>
    <w:rsid w:val="004B6A9D"/>
    <w:rsid w:val="004B6F28"/>
    <w:rsid w:val="004B718B"/>
    <w:rsid w:val="004B777F"/>
    <w:rsid w:val="004C03CA"/>
    <w:rsid w:val="004C0D9B"/>
    <w:rsid w:val="004C0E2B"/>
    <w:rsid w:val="004C0FE3"/>
    <w:rsid w:val="004C1463"/>
    <w:rsid w:val="004C1B9A"/>
    <w:rsid w:val="004C1D74"/>
    <w:rsid w:val="004C3769"/>
    <w:rsid w:val="004C385E"/>
    <w:rsid w:val="004C3CAA"/>
    <w:rsid w:val="004C4085"/>
    <w:rsid w:val="004C47D2"/>
    <w:rsid w:val="004C5071"/>
    <w:rsid w:val="004C56FF"/>
    <w:rsid w:val="004C58EB"/>
    <w:rsid w:val="004C5BCC"/>
    <w:rsid w:val="004C778D"/>
    <w:rsid w:val="004C7C98"/>
    <w:rsid w:val="004C7E49"/>
    <w:rsid w:val="004D0401"/>
    <w:rsid w:val="004D0A8C"/>
    <w:rsid w:val="004D0EB9"/>
    <w:rsid w:val="004D175A"/>
    <w:rsid w:val="004D18DD"/>
    <w:rsid w:val="004D1B31"/>
    <w:rsid w:val="004D1E55"/>
    <w:rsid w:val="004D2C5F"/>
    <w:rsid w:val="004D2FF6"/>
    <w:rsid w:val="004D3459"/>
    <w:rsid w:val="004D3563"/>
    <w:rsid w:val="004D487F"/>
    <w:rsid w:val="004D48A5"/>
    <w:rsid w:val="004D4B45"/>
    <w:rsid w:val="004D5350"/>
    <w:rsid w:val="004D6616"/>
    <w:rsid w:val="004D75E9"/>
    <w:rsid w:val="004D7AF5"/>
    <w:rsid w:val="004D7DE1"/>
    <w:rsid w:val="004E0F83"/>
    <w:rsid w:val="004E1716"/>
    <w:rsid w:val="004E1E75"/>
    <w:rsid w:val="004E1FB8"/>
    <w:rsid w:val="004E2644"/>
    <w:rsid w:val="004E273B"/>
    <w:rsid w:val="004E2D0C"/>
    <w:rsid w:val="004E2FF2"/>
    <w:rsid w:val="004E37E5"/>
    <w:rsid w:val="004E41AA"/>
    <w:rsid w:val="004E4F7C"/>
    <w:rsid w:val="004E6437"/>
    <w:rsid w:val="004E6F87"/>
    <w:rsid w:val="004E77D1"/>
    <w:rsid w:val="004F0661"/>
    <w:rsid w:val="004F0C61"/>
    <w:rsid w:val="004F1768"/>
    <w:rsid w:val="004F1C82"/>
    <w:rsid w:val="004F1E13"/>
    <w:rsid w:val="004F2A3C"/>
    <w:rsid w:val="004F2ABE"/>
    <w:rsid w:val="004F3ED2"/>
    <w:rsid w:val="004F4074"/>
    <w:rsid w:val="004F4D32"/>
    <w:rsid w:val="004F4F25"/>
    <w:rsid w:val="004F50D0"/>
    <w:rsid w:val="004F532F"/>
    <w:rsid w:val="004F5897"/>
    <w:rsid w:val="004F5904"/>
    <w:rsid w:val="004F6186"/>
    <w:rsid w:val="004F6FFB"/>
    <w:rsid w:val="004F74A4"/>
    <w:rsid w:val="004F7F90"/>
    <w:rsid w:val="00500541"/>
    <w:rsid w:val="005006DA"/>
    <w:rsid w:val="00500F2B"/>
    <w:rsid w:val="0050114B"/>
    <w:rsid w:val="0050116E"/>
    <w:rsid w:val="005012B5"/>
    <w:rsid w:val="0050169F"/>
    <w:rsid w:val="00502375"/>
    <w:rsid w:val="00502533"/>
    <w:rsid w:val="005026C6"/>
    <w:rsid w:val="00502B04"/>
    <w:rsid w:val="00503F4B"/>
    <w:rsid w:val="005044B8"/>
    <w:rsid w:val="005054DB"/>
    <w:rsid w:val="00505FB6"/>
    <w:rsid w:val="005060FD"/>
    <w:rsid w:val="00506D91"/>
    <w:rsid w:val="00507D89"/>
    <w:rsid w:val="00510C72"/>
    <w:rsid w:val="005110BF"/>
    <w:rsid w:val="0051136F"/>
    <w:rsid w:val="005115E4"/>
    <w:rsid w:val="00511FF4"/>
    <w:rsid w:val="0051279B"/>
    <w:rsid w:val="00512A85"/>
    <w:rsid w:val="00512BF4"/>
    <w:rsid w:val="00513468"/>
    <w:rsid w:val="005138FB"/>
    <w:rsid w:val="00513C6D"/>
    <w:rsid w:val="0051472B"/>
    <w:rsid w:val="005148C8"/>
    <w:rsid w:val="00514919"/>
    <w:rsid w:val="00514B6A"/>
    <w:rsid w:val="00515218"/>
    <w:rsid w:val="00516812"/>
    <w:rsid w:val="00516888"/>
    <w:rsid w:val="005168CA"/>
    <w:rsid w:val="00516C92"/>
    <w:rsid w:val="0051733B"/>
    <w:rsid w:val="00517A6F"/>
    <w:rsid w:val="00520519"/>
    <w:rsid w:val="005207AA"/>
    <w:rsid w:val="00520915"/>
    <w:rsid w:val="00521085"/>
    <w:rsid w:val="00521904"/>
    <w:rsid w:val="00521C06"/>
    <w:rsid w:val="005223D7"/>
    <w:rsid w:val="005224F9"/>
    <w:rsid w:val="005225F5"/>
    <w:rsid w:val="005228E2"/>
    <w:rsid w:val="00522B9C"/>
    <w:rsid w:val="005235C1"/>
    <w:rsid w:val="00523960"/>
    <w:rsid w:val="00523B36"/>
    <w:rsid w:val="0052471C"/>
    <w:rsid w:val="00524912"/>
    <w:rsid w:val="00524D7A"/>
    <w:rsid w:val="00525D26"/>
    <w:rsid w:val="00526373"/>
    <w:rsid w:val="0052690E"/>
    <w:rsid w:val="00526AD8"/>
    <w:rsid w:val="00527144"/>
    <w:rsid w:val="0052727B"/>
    <w:rsid w:val="005301FC"/>
    <w:rsid w:val="00530530"/>
    <w:rsid w:val="00530B7B"/>
    <w:rsid w:val="00531E05"/>
    <w:rsid w:val="00531F7A"/>
    <w:rsid w:val="00531F8B"/>
    <w:rsid w:val="00532C13"/>
    <w:rsid w:val="00532FA0"/>
    <w:rsid w:val="005335D9"/>
    <w:rsid w:val="00533B28"/>
    <w:rsid w:val="00533F8A"/>
    <w:rsid w:val="0053410F"/>
    <w:rsid w:val="00534CAA"/>
    <w:rsid w:val="00535692"/>
    <w:rsid w:val="00536712"/>
    <w:rsid w:val="005367FC"/>
    <w:rsid w:val="005368CD"/>
    <w:rsid w:val="00536B14"/>
    <w:rsid w:val="005377AF"/>
    <w:rsid w:val="0054005A"/>
    <w:rsid w:val="00540A30"/>
    <w:rsid w:val="005417EF"/>
    <w:rsid w:val="00541A6C"/>
    <w:rsid w:val="00541D46"/>
    <w:rsid w:val="00542207"/>
    <w:rsid w:val="0054254F"/>
    <w:rsid w:val="005425DB"/>
    <w:rsid w:val="005425F7"/>
    <w:rsid w:val="005429A5"/>
    <w:rsid w:val="00542F85"/>
    <w:rsid w:val="00543E64"/>
    <w:rsid w:val="00544147"/>
    <w:rsid w:val="00545FF2"/>
    <w:rsid w:val="005467CD"/>
    <w:rsid w:val="00546EC7"/>
    <w:rsid w:val="00546EF1"/>
    <w:rsid w:val="0054718D"/>
    <w:rsid w:val="00547743"/>
    <w:rsid w:val="00547E2E"/>
    <w:rsid w:val="0055075E"/>
    <w:rsid w:val="00550B99"/>
    <w:rsid w:val="00550BFC"/>
    <w:rsid w:val="00550EF6"/>
    <w:rsid w:val="00551CED"/>
    <w:rsid w:val="00552221"/>
    <w:rsid w:val="0055246D"/>
    <w:rsid w:val="0055275F"/>
    <w:rsid w:val="005528F2"/>
    <w:rsid w:val="0055374A"/>
    <w:rsid w:val="00553A2D"/>
    <w:rsid w:val="00553B88"/>
    <w:rsid w:val="00553F4D"/>
    <w:rsid w:val="00555C9B"/>
    <w:rsid w:val="00557E4F"/>
    <w:rsid w:val="00560E56"/>
    <w:rsid w:val="005610E1"/>
    <w:rsid w:val="0056135F"/>
    <w:rsid w:val="005616CE"/>
    <w:rsid w:val="00561A81"/>
    <w:rsid w:val="00562661"/>
    <w:rsid w:val="005629F2"/>
    <w:rsid w:val="005641F7"/>
    <w:rsid w:val="005650DF"/>
    <w:rsid w:val="00565185"/>
    <w:rsid w:val="00565906"/>
    <w:rsid w:val="00565C9F"/>
    <w:rsid w:val="00566879"/>
    <w:rsid w:val="00566968"/>
    <w:rsid w:val="0056716A"/>
    <w:rsid w:val="005678C8"/>
    <w:rsid w:val="005679B9"/>
    <w:rsid w:val="00567CFA"/>
    <w:rsid w:val="00570863"/>
    <w:rsid w:val="0057100E"/>
    <w:rsid w:val="00571632"/>
    <w:rsid w:val="00571933"/>
    <w:rsid w:val="00572168"/>
    <w:rsid w:val="0057227B"/>
    <w:rsid w:val="00572364"/>
    <w:rsid w:val="00572D43"/>
    <w:rsid w:val="00572D64"/>
    <w:rsid w:val="00572F2E"/>
    <w:rsid w:val="00573D99"/>
    <w:rsid w:val="00574EA5"/>
    <w:rsid w:val="00576425"/>
    <w:rsid w:val="00580419"/>
    <w:rsid w:val="00580ED5"/>
    <w:rsid w:val="005814B7"/>
    <w:rsid w:val="005817FE"/>
    <w:rsid w:val="00581ED0"/>
    <w:rsid w:val="00582015"/>
    <w:rsid w:val="0058248F"/>
    <w:rsid w:val="0058282F"/>
    <w:rsid w:val="00582F95"/>
    <w:rsid w:val="00582FB9"/>
    <w:rsid w:val="00583409"/>
    <w:rsid w:val="0058378E"/>
    <w:rsid w:val="005838C0"/>
    <w:rsid w:val="005841D1"/>
    <w:rsid w:val="00584917"/>
    <w:rsid w:val="00584EB2"/>
    <w:rsid w:val="005859E6"/>
    <w:rsid w:val="00585BA1"/>
    <w:rsid w:val="005868A4"/>
    <w:rsid w:val="0058691D"/>
    <w:rsid w:val="005869FF"/>
    <w:rsid w:val="00586BB6"/>
    <w:rsid w:val="005870E6"/>
    <w:rsid w:val="00587EFF"/>
    <w:rsid w:val="0059023C"/>
    <w:rsid w:val="00590ADA"/>
    <w:rsid w:val="005918A5"/>
    <w:rsid w:val="005918DF"/>
    <w:rsid w:val="00592073"/>
    <w:rsid w:val="005925C7"/>
    <w:rsid w:val="00592736"/>
    <w:rsid w:val="00593AE5"/>
    <w:rsid w:val="00594492"/>
    <w:rsid w:val="00595752"/>
    <w:rsid w:val="005959A5"/>
    <w:rsid w:val="00595BE6"/>
    <w:rsid w:val="00596143"/>
    <w:rsid w:val="005963C1"/>
    <w:rsid w:val="00596BD4"/>
    <w:rsid w:val="00596C18"/>
    <w:rsid w:val="005979F1"/>
    <w:rsid w:val="00597A4F"/>
    <w:rsid w:val="005A003D"/>
    <w:rsid w:val="005A0915"/>
    <w:rsid w:val="005A0E64"/>
    <w:rsid w:val="005A1900"/>
    <w:rsid w:val="005A2671"/>
    <w:rsid w:val="005A26A4"/>
    <w:rsid w:val="005A28DA"/>
    <w:rsid w:val="005A2D20"/>
    <w:rsid w:val="005A314C"/>
    <w:rsid w:val="005A332A"/>
    <w:rsid w:val="005A46A5"/>
    <w:rsid w:val="005A4834"/>
    <w:rsid w:val="005A4DC4"/>
    <w:rsid w:val="005A62EF"/>
    <w:rsid w:val="005A65A0"/>
    <w:rsid w:val="005A664A"/>
    <w:rsid w:val="005A669D"/>
    <w:rsid w:val="005A6E29"/>
    <w:rsid w:val="005A6F31"/>
    <w:rsid w:val="005A72F0"/>
    <w:rsid w:val="005A74D6"/>
    <w:rsid w:val="005A77E8"/>
    <w:rsid w:val="005A7935"/>
    <w:rsid w:val="005A7B2E"/>
    <w:rsid w:val="005A7D4B"/>
    <w:rsid w:val="005A7EFF"/>
    <w:rsid w:val="005B116A"/>
    <w:rsid w:val="005B1639"/>
    <w:rsid w:val="005B163A"/>
    <w:rsid w:val="005B1741"/>
    <w:rsid w:val="005B17A3"/>
    <w:rsid w:val="005B1818"/>
    <w:rsid w:val="005B1A15"/>
    <w:rsid w:val="005B1CF2"/>
    <w:rsid w:val="005B269F"/>
    <w:rsid w:val="005B26EC"/>
    <w:rsid w:val="005B2AF6"/>
    <w:rsid w:val="005B2C87"/>
    <w:rsid w:val="005B2F18"/>
    <w:rsid w:val="005B2FFA"/>
    <w:rsid w:val="005B3775"/>
    <w:rsid w:val="005B42D9"/>
    <w:rsid w:val="005B4C3F"/>
    <w:rsid w:val="005B5D3A"/>
    <w:rsid w:val="005B5F92"/>
    <w:rsid w:val="005B62AB"/>
    <w:rsid w:val="005B69CE"/>
    <w:rsid w:val="005B7787"/>
    <w:rsid w:val="005C0A6D"/>
    <w:rsid w:val="005C11C1"/>
    <w:rsid w:val="005C1753"/>
    <w:rsid w:val="005C1A19"/>
    <w:rsid w:val="005C2D1E"/>
    <w:rsid w:val="005C3328"/>
    <w:rsid w:val="005C3A8B"/>
    <w:rsid w:val="005C3EE3"/>
    <w:rsid w:val="005C4062"/>
    <w:rsid w:val="005C42B3"/>
    <w:rsid w:val="005C45CF"/>
    <w:rsid w:val="005C491F"/>
    <w:rsid w:val="005C4DEC"/>
    <w:rsid w:val="005C4F97"/>
    <w:rsid w:val="005C576E"/>
    <w:rsid w:val="005C645E"/>
    <w:rsid w:val="005C7135"/>
    <w:rsid w:val="005C7D06"/>
    <w:rsid w:val="005D1345"/>
    <w:rsid w:val="005D2AFC"/>
    <w:rsid w:val="005D34B8"/>
    <w:rsid w:val="005D368A"/>
    <w:rsid w:val="005D3B08"/>
    <w:rsid w:val="005D4ED7"/>
    <w:rsid w:val="005D51C5"/>
    <w:rsid w:val="005D610F"/>
    <w:rsid w:val="005D61FD"/>
    <w:rsid w:val="005D6AEF"/>
    <w:rsid w:val="005D71D8"/>
    <w:rsid w:val="005D78A1"/>
    <w:rsid w:val="005D7931"/>
    <w:rsid w:val="005E1137"/>
    <w:rsid w:val="005E189D"/>
    <w:rsid w:val="005E1A70"/>
    <w:rsid w:val="005E2091"/>
    <w:rsid w:val="005E264B"/>
    <w:rsid w:val="005E2705"/>
    <w:rsid w:val="005E309B"/>
    <w:rsid w:val="005E4026"/>
    <w:rsid w:val="005E467F"/>
    <w:rsid w:val="005E5B65"/>
    <w:rsid w:val="005F1345"/>
    <w:rsid w:val="005F13EA"/>
    <w:rsid w:val="005F13EB"/>
    <w:rsid w:val="005F2B35"/>
    <w:rsid w:val="005F2C02"/>
    <w:rsid w:val="005F4000"/>
    <w:rsid w:val="005F488F"/>
    <w:rsid w:val="005F5236"/>
    <w:rsid w:val="005F5475"/>
    <w:rsid w:val="005F6971"/>
    <w:rsid w:val="005F6FD2"/>
    <w:rsid w:val="005F70F5"/>
    <w:rsid w:val="005F785A"/>
    <w:rsid w:val="005F799C"/>
    <w:rsid w:val="005F7F97"/>
    <w:rsid w:val="00601160"/>
    <w:rsid w:val="00601C92"/>
    <w:rsid w:val="00602955"/>
    <w:rsid w:val="00602A72"/>
    <w:rsid w:val="00602F8B"/>
    <w:rsid w:val="0060313E"/>
    <w:rsid w:val="00604621"/>
    <w:rsid w:val="00604B7C"/>
    <w:rsid w:val="00604DD2"/>
    <w:rsid w:val="0060509E"/>
    <w:rsid w:val="0060514F"/>
    <w:rsid w:val="00605B38"/>
    <w:rsid w:val="00605C1A"/>
    <w:rsid w:val="00606FF9"/>
    <w:rsid w:val="006075E7"/>
    <w:rsid w:val="0060777A"/>
    <w:rsid w:val="00607978"/>
    <w:rsid w:val="00607F85"/>
    <w:rsid w:val="00610575"/>
    <w:rsid w:val="00611261"/>
    <w:rsid w:val="00611637"/>
    <w:rsid w:val="00611CF5"/>
    <w:rsid w:val="00612B4E"/>
    <w:rsid w:val="00612C12"/>
    <w:rsid w:val="006131FF"/>
    <w:rsid w:val="0061358A"/>
    <w:rsid w:val="00613B8E"/>
    <w:rsid w:val="00613FED"/>
    <w:rsid w:val="006158A6"/>
    <w:rsid w:val="006159EB"/>
    <w:rsid w:val="00616A4A"/>
    <w:rsid w:val="00616F4A"/>
    <w:rsid w:val="00617021"/>
    <w:rsid w:val="006173DB"/>
    <w:rsid w:val="00617508"/>
    <w:rsid w:val="00617A31"/>
    <w:rsid w:val="00617BC8"/>
    <w:rsid w:val="00617E5F"/>
    <w:rsid w:val="006211B4"/>
    <w:rsid w:val="00621B1C"/>
    <w:rsid w:val="00621BBB"/>
    <w:rsid w:val="00622267"/>
    <w:rsid w:val="00622541"/>
    <w:rsid w:val="006228E3"/>
    <w:rsid w:val="00623A6E"/>
    <w:rsid w:val="006242FC"/>
    <w:rsid w:val="0062505A"/>
    <w:rsid w:val="006253D3"/>
    <w:rsid w:val="006253F7"/>
    <w:rsid w:val="006257A3"/>
    <w:rsid w:val="00625831"/>
    <w:rsid w:val="0062590C"/>
    <w:rsid w:val="00625F4E"/>
    <w:rsid w:val="006263A9"/>
    <w:rsid w:val="00626ACE"/>
    <w:rsid w:val="00626BED"/>
    <w:rsid w:val="00626E53"/>
    <w:rsid w:val="0062768F"/>
    <w:rsid w:val="00627E28"/>
    <w:rsid w:val="00630A5C"/>
    <w:rsid w:val="006312B3"/>
    <w:rsid w:val="006319D8"/>
    <w:rsid w:val="006335E4"/>
    <w:rsid w:val="0063394C"/>
    <w:rsid w:val="00633CD5"/>
    <w:rsid w:val="006346E5"/>
    <w:rsid w:val="00634814"/>
    <w:rsid w:val="00634BA9"/>
    <w:rsid w:val="006352B0"/>
    <w:rsid w:val="00636133"/>
    <w:rsid w:val="00636359"/>
    <w:rsid w:val="006363F6"/>
    <w:rsid w:val="00636CF8"/>
    <w:rsid w:val="00636D4F"/>
    <w:rsid w:val="006371F1"/>
    <w:rsid w:val="006403C7"/>
    <w:rsid w:val="0064066B"/>
    <w:rsid w:val="00640866"/>
    <w:rsid w:val="00641E4F"/>
    <w:rsid w:val="006420A1"/>
    <w:rsid w:val="0064263E"/>
    <w:rsid w:val="00642944"/>
    <w:rsid w:val="00642D95"/>
    <w:rsid w:val="00643E19"/>
    <w:rsid w:val="00644B94"/>
    <w:rsid w:val="00644E23"/>
    <w:rsid w:val="0064556E"/>
    <w:rsid w:val="00645D9B"/>
    <w:rsid w:val="0064644F"/>
    <w:rsid w:val="0064645E"/>
    <w:rsid w:val="00646471"/>
    <w:rsid w:val="00646D15"/>
    <w:rsid w:val="006472EC"/>
    <w:rsid w:val="00647996"/>
    <w:rsid w:val="00647BD0"/>
    <w:rsid w:val="0065174E"/>
    <w:rsid w:val="006519DA"/>
    <w:rsid w:val="006523D0"/>
    <w:rsid w:val="00652B9E"/>
    <w:rsid w:val="0065338A"/>
    <w:rsid w:val="00653922"/>
    <w:rsid w:val="00653AC4"/>
    <w:rsid w:val="00653B39"/>
    <w:rsid w:val="00653F70"/>
    <w:rsid w:val="0065486B"/>
    <w:rsid w:val="00654930"/>
    <w:rsid w:val="00654C81"/>
    <w:rsid w:val="00654FBC"/>
    <w:rsid w:val="006551F2"/>
    <w:rsid w:val="00656328"/>
    <w:rsid w:val="00656863"/>
    <w:rsid w:val="00656DC1"/>
    <w:rsid w:val="00656EDA"/>
    <w:rsid w:val="00657274"/>
    <w:rsid w:val="006575D0"/>
    <w:rsid w:val="00657B8D"/>
    <w:rsid w:val="00660A17"/>
    <w:rsid w:val="0066152A"/>
    <w:rsid w:val="00661A54"/>
    <w:rsid w:val="00661B67"/>
    <w:rsid w:val="00661F0F"/>
    <w:rsid w:val="00662CCA"/>
    <w:rsid w:val="006630DE"/>
    <w:rsid w:val="006634A2"/>
    <w:rsid w:val="00663B99"/>
    <w:rsid w:val="00664EBF"/>
    <w:rsid w:val="006657F7"/>
    <w:rsid w:val="0066612B"/>
    <w:rsid w:val="00666AD3"/>
    <w:rsid w:val="00666F65"/>
    <w:rsid w:val="0066728B"/>
    <w:rsid w:val="006703BC"/>
    <w:rsid w:val="00670B59"/>
    <w:rsid w:val="00670E63"/>
    <w:rsid w:val="00671303"/>
    <w:rsid w:val="00671763"/>
    <w:rsid w:val="00671A3C"/>
    <w:rsid w:val="00671CA7"/>
    <w:rsid w:val="006730D3"/>
    <w:rsid w:val="0067364B"/>
    <w:rsid w:val="00673993"/>
    <w:rsid w:val="00673E96"/>
    <w:rsid w:val="00674887"/>
    <w:rsid w:val="006748E9"/>
    <w:rsid w:val="00675622"/>
    <w:rsid w:val="00676483"/>
    <w:rsid w:val="00676DB4"/>
    <w:rsid w:val="00676F7C"/>
    <w:rsid w:val="00677735"/>
    <w:rsid w:val="00677A22"/>
    <w:rsid w:val="00677B89"/>
    <w:rsid w:val="00677BFE"/>
    <w:rsid w:val="00677C60"/>
    <w:rsid w:val="00677E26"/>
    <w:rsid w:val="00680888"/>
    <w:rsid w:val="00681161"/>
    <w:rsid w:val="006818D1"/>
    <w:rsid w:val="00681BE0"/>
    <w:rsid w:val="00683668"/>
    <w:rsid w:val="006836DD"/>
    <w:rsid w:val="00683716"/>
    <w:rsid w:val="006839AD"/>
    <w:rsid w:val="00684636"/>
    <w:rsid w:val="00684F0B"/>
    <w:rsid w:val="00684F75"/>
    <w:rsid w:val="006856FE"/>
    <w:rsid w:val="00685CCC"/>
    <w:rsid w:val="00686169"/>
    <w:rsid w:val="00686C86"/>
    <w:rsid w:val="00686D6E"/>
    <w:rsid w:val="00686F42"/>
    <w:rsid w:val="0068799F"/>
    <w:rsid w:val="00687F85"/>
    <w:rsid w:val="006903D0"/>
    <w:rsid w:val="00691174"/>
    <w:rsid w:val="00691652"/>
    <w:rsid w:val="006919FD"/>
    <w:rsid w:val="00691BC2"/>
    <w:rsid w:val="00691D92"/>
    <w:rsid w:val="00691E05"/>
    <w:rsid w:val="00692253"/>
    <w:rsid w:val="006922F9"/>
    <w:rsid w:val="006924C6"/>
    <w:rsid w:val="006928D5"/>
    <w:rsid w:val="006930CC"/>
    <w:rsid w:val="0069377F"/>
    <w:rsid w:val="00693CDC"/>
    <w:rsid w:val="00694BD7"/>
    <w:rsid w:val="00694D32"/>
    <w:rsid w:val="006956C3"/>
    <w:rsid w:val="006957D7"/>
    <w:rsid w:val="00695B3E"/>
    <w:rsid w:val="00697502"/>
    <w:rsid w:val="00697A32"/>
    <w:rsid w:val="00697B37"/>
    <w:rsid w:val="006A04CA"/>
    <w:rsid w:val="006A09C9"/>
    <w:rsid w:val="006A1122"/>
    <w:rsid w:val="006A1288"/>
    <w:rsid w:val="006A12CE"/>
    <w:rsid w:val="006A2D5C"/>
    <w:rsid w:val="006A2F53"/>
    <w:rsid w:val="006A37DF"/>
    <w:rsid w:val="006A3BC2"/>
    <w:rsid w:val="006A490B"/>
    <w:rsid w:val="006A5832"/>
    <w:rsid w:val="006A59A9"/>
    <w:rsid w:val="006A62E4"/>
    <w:rsid w:val="006A6343"/>
    <w:rsid w:val="006A684B"/>
    <w:rsid w:val="006A6877"/>
    <w:rsid w:val="006A7609"/>
    <w:rsid w:val="006A7CD7"/>
    <w:rsid w:val="006B045F"/>
    <w:rsid w:val="006B09EA"/>
    <w:rsid w:val="006B11B1"/>
    <w:rsid w:val="006B16B8"/>
    <w:rsid w:val="006B17EB"/>
    <w:rsid w:val="006B1842"/>
    <w:rsid w:val="006B1F81"/>
    <w:rsid w:val="006B22F7"/>
    <w:rsid w:val="006B24DE"/>
    <w:rsid w:val="006B33C3"/>
    <w:rsid w:val="006B42BE"/>
    <w:rsid w:val="006B4623"/>
    <w:rsid w:val="006B47C8"/>
    <w:rsid w:val="006B4B47"/>
    <w:rsid w:val="006B59DC"/>
    <w:rsid w:val="006B5D50"/>
    <w:rsid w:val="006B5EEE"/>
    <w:rsid w:val="006B5F97"/>
    <w:rsid w:val="006B769D"/>
    <w:rsid w:val="006B778D"/>
    <w:rsid w:val="006B7A94"/>
    <w:rsid w:val="006B7C23"/>
    <w:rsid w:val="006C01D7"/>
    <w:rsid w:val="006C02BA"/>
    <w:rsid w:val="006C11E4"/>
    <w:rsid w:val="006C1481"/>
    <w:rsid w:val="006C14B9"/>
    <w:rsid w:val="006C16DF"/>
    <w:rsid w:val="006C1770"/>
    <w:rsid w:val="006C22F5"/>
    <w:rsid w:val="006C2CD3"/>
    <w:rsid w:val="006C31E6"/>
    <w:rsid w:val="006C35D2"/>
    <w:rsid w:val="006C39EF"/>
    <w:rsid w:val="006C3B8B"/>
    <w:rsid w:val="006C4D6D"/>
    <w:rsid w:val="006C4E0A"/>
    <w:rsid w:val="006C4FE9"/>
    <w:rsid w:val="006C5803"/>
    <w:rsid w:val="006C62F0"/>
    <w:rsid w:val="006C6B51"/>
    <w:rsid w:val="006C6BC6"/>
    <w:rsid w:val="006C6EFC"/>
    <w:rsid w:val="006C7E8C"/>
    <w:rsid w:val="006D041B"/>
    <w:rsid w:val="006D0AC7"/>
    <w:rsid w:val="006D0DF6"/>
    <w:rsid w:val="006D16B6"/>
    <w:rsid w:val="006D1768"/>
    <w:rsid w:val="006D1A59"/>
    <w:rsid w:val="006D1E2E"/>
    <w:rsid w:val="006D2BAD"/>
    <w:rsid w:val="006D33F6"/>
    <w:rsid w:val="006D3C88"/>
    <w:rsid w:val="006D3F41"/>
    <w:rsid w:val="006D4059"/>
    <w:rsid w:val="006D421E"/>
    <w:rsid w:val="006D431C"/>
    <w:rsid w:val="006D4606"/>
    <w:rsid w:val="006D464B"/>
    <w:rsid w:val="006D4726"/>
    <w:rsid w:val="006D49C0"/>
    <w:rsid w:val="006D52E0"/>
    <w:rsid w:val="006D5697"/>
    <w:rsid w:val="006D5C3B"/>
    <w:rsid w:val="006D61C6"/>
    <w:rsid w:val="006D6277"/>
    <w:rsid w:val="006D756C"/>
    <w:rsid w:val="006D7799"/>
    <w:rsid w:val="006E0535"/>
    <w:rsid w:val="006E0612"/>
    <w:rsid w:val="006E0B6F"/>
    <w:rsid w:val="006E15BD"/>
    <w:rsid w:val="006E2624"/>
    <w:rsid w:val="006E316E"/>
    <w:rsid w:val="006E328D"/>
    <w:rsid w:val="006E3678"/>
    <w:rsid w:val="006E3B61"/>
    <w:rsid w:val="006E40C6"/>
    <w:rsid w:val="006E4107"/>
    <w:rsid w:val="006E41F8"/>
    <w:rsid w:val="006E466F"/>
    <w:rsid w:val="006E48E9"/>
    <w:rsid w:val="006E4914"/>
    <w:rsid w:val="006E68D6"/>
    <w:rsid w:val="006E6B0C"/>
    <w:rsid w:val="006E7FFE"/>
    <w:rsid w:val="006F0F35"/>
    <w:rsid w:val="006F2505"/>
    <w:rsid w:val="006F27B7"/>
    <w:rsid w:val="006F3C62"/>
    <w:rsid w:val="006F412A"/>
    <w:rsid w:val="006F419F"/>
    <w:rsid w:val="006F4FB3"/>
    <w:rsid w:val="006F56FA"/>
    <w:rsid w:val="006F62D2"/>
    <w:rsid w:val="006F7421"/>
    <w:rsid w:val="006F74D3"/>
    <w:rsid w:val="006F7B35"/>
    <w:rsid w:val="00700145"/>
    <w:rsid w:val="00700E3F"/>
    <w:rsid w:val="00700EFE"/>
    <w:rsid w:val="00701505"/>
    <w:rsid w:val="00701653"/>
    <w:rsid w:val="0070195E"/>
    <w:rsid w:val="00701BF8"/>
    <w:rsid w:val="0070230F"/>
    <w:rsid w:val="00702A25"/>
    <w:rsid w:val="00702A5D"/>
    <w:rsid w:val="00702A99"/>
    <w:rsid w:val="00703599"/>
    <w:rsid w:val="00703755"/>
    <w:rsid w:val="00703E05"/>
    <w:rsid w:val="00704B74"/>
    <w:rsid w:val="00705392"/>
    <w:rsid w:val="00705448"/>
    <w:rsid w:val="00705788"/>
    <w:rsid w:val="00705EA9"/>
    <w:rsid w:val="00705EAD"/>
    <w:rsid w:val="00706424"/>
    <w:rsid w:val="00706709"/>
    <w:rsid w:val="00706A07"/>
    <w:rsid w:val="00706BC5"/>
    <w:rsid w:val="00707471"/>
    <w:rsid w:val="00707585"/>
    <w:rsid w:val="00707711"/>
    <w:rsid w:val="007108BD"/>
    <w:rsid w:val="00711105"/>
    <w:rsid w:val="00711FB8"/>
    <w:rsid w:val="0071272A"/>
    <w:rsid w:val="007128BF"/>
    <w:rsid w:val="007139F1"/>
    <w:rsid w:val="00714709"/>
    <w:rsid w:val="007151E4"/>
    <w:rsid w:val="00715389"/>
    <w:rsid w:val="00715D82"/>
    <w:rsid w:val="00716B0E"/>
    <w:rsid w:val="00716BAE"/>
    <w:rsid w:val="00717287"/>
    <w:rsid w:val="007174E2"/>
    <w:rsid w:val="00720119"/>
    <w:rsid w:val="00721460"/>
    <w:rsid w:val="00721FC9"/>
    <w:rsid w:val="00722203"/>
    <w:rsid w:val="00723A6E"/>
    <w:rsid w:val="007245A3"/>
    <w:rsid w:val="0072469B"/>
    <w:rsid w:val="00725209"/>
    <w:rsid w:val="00725286"/>
    <w:rsid w:val="0072689E"/>
    <w:rsid w:val="0072782B"/>
    <w:rsid w:val="0072789D"/>
    <w:rsid w:val="00727A79"/>
    <w:rsid w:val="0073038E"/>
    <w:rsid w:val="007307AE"/>
    <w:rsid w:val="00730C56"/>
    <w:rsid w:val="00731648"/>
    <w:rsid w:val="00731774"/>
    <w:rsid w:val="00731848"/>
    <w:rsid w:val="00732D52"/>
    <w:rsid w:val="007332F2"/>
    <w:rsid w:val="00733971"/>
    <w:rsid w:val="0073413B"/>
    <w:rsid w:val="00734D2E"/>
    <w:rsid w:val="007356F5"/>
    <w:rsid w:val="00736785"/>
    <w:rsid w:val="00736BD2"/>
    <w:rsid w:val="007370FC"/>
    <w:rsid w:val="007378A0"/>
    <w:rsid w:val="00740F4E"/>
    <w:rsid w:val="00741451"/>
    <w:rsid w:val="00741587"/>
    <w:rsid w:val="0074174F"/>
    <w:rsid w:val="00742DDC"/>
    <w:rsid w:val="00743E00"/>
    <w:rsid w:val="0074400C"/>
    <w:rsid w:val="0074458D"/>
    <w:rsid w:val="007447B2"/>
    <w:rsid w:val="00744C97"/>
    <w:rsid w:val="00744D80"/>
    <w:rsid w:val="00745524"/>
    <w:rsid w:val="0074579A"/>
    <w:rsid w:val="00745A8C"/>
    <w:rsid w:val="00745C65"/>
    <w:rsid w:val="00747327"/>
    <w:rsid w:val="00750FF8"/>
    <w:rsid w:val="00750FFC"/>
    <w:rsid w:val="007521C5"/>
    <w:rsid w:val="0075263D"/>
    <w:rsid w:val="007527F1"/>
    <w:rsid w:val="00752914"/>
    <w:rsid w:val="00753521"/>
    <w:rsid w:val="0075415C"/>
    <w:rsid w:val="007544A6"/>
    <w:rsid w:val="00754B71"/>
    <w:rsid w:val="00754D16"/>
    <w:rsid w:val="007552C8"/>
    <w:rsid w:val="00755B13"/>
    <w:rsid w:val="00755E70"/>
    <w:rsid w:val="007576B7"/>
    <w:rsid w:val="00757844"/>
    <w:rsid w:val="007602B9"/>
    <w:rsid w:val="00760CC6"/>
    <w:rsid w:val="00760FE5"/>
    <w:rsid w:val="00761CB7"/>
    <w:rsid w:val="00761D27"/>
    <w:rsid w:val="00762CF8"/>
    <w:rsid w:val="00762FF5"/>
    <w:rsid w:val="00763EFF"/>
    <w:rsid w:val="00764AAD"/>
    <w:rsid w:val="00764EDE"/>
    <w:rsid w:val="00765EB9"/>
    <w:rsid w:val="007667A8"/>
    <w:rsid w:val="0076690E"/>
    <w:rsid w:val="00766998"/>
    <w:rsid w:val="00767035"/>
    <w:rsid w:val="00767163"/>
    <w:rsid w:val="0076767D"/>
    <w:rsid w:val="00767778"/>
    <w:rsid w:val="007679D4"/>
    <w:rsid w:val="007702D2"/>
    <w:rsid w:val="00770DA6"/>
    <w:rsid w:val="00770DF2"/>
    <w:rsid w:val="00770E59"/>
    <w:rsid w:val="007718B8"/>
    <w:rsid w:val="00771974"/>
    <w:rsid w:val="00771D8A"/>
    <w:rsid w:val="00771F81"/>
    <w:rsid w:val="0077313D"/>
    <w:rsid w:val="0077399E"/>
    <w:rsid w:val="00774168"/>
    <w:rsid w:val="00774331"/>
    <w:rsid w:val="007745D8"/>
    <w:rsid w:val="00774838"/>
    <w:rsid w:val="007748CB"/>
    <w:rsid w:val="00774E20"/>
    <w:rsid w:val="00775135"/>
    <w:rsid w:val="00775FB9"/>
    <w:rsid w:val="00776658"/>
    <w:rsid w:val="00776EEA"/>
    <w:rsid w:val="00776F8E"/>
    <w:rsid w:val="007777FA"/>
    <w:rsid w:val="007778F2"/>
    <w:rsid w:val="00777AD7"/>
    <w:rsid w:val="00777AEE"/>
    <w:rsid w:val="00780279"/>
    <w:rsid w:val="0078030C"/>
    <w:rsid w:val="00780758"/>
    <w:rsid w:val="0078084D"/>
    <w:rsid w:val="00780DCE"/>
    <w:rsid w:val="00782105"/>
    <w:rsid w:val="00782496"/>
    <w:rsid w:val="0078279C"/>
    <w:rsid w:val="00783153"/>
    <w:rsid w:val="00783416"/>
    <w:rsid w:val="00783DCD"/>
    <w:rsid w:val="007840E3"/>
    <w:rsid w:val="00784225"/>
    <w:rsid w:val="0078442E"/>
    <w:rsid w:val="00784547"/>
    <w:rsid w:val="00784D9D"/>
    <w:rsid w:val="00785321"/>
    <w:rsid w:val="00785A90"/>
    <w:rsid w:val="00785B6A"/>
    <w:rsid w:val="00786442"/>
    <w:rsid w:val="00786A1D"/>
    <w:rsid w:val="00787361"/>
    <w:rsid w:val="00790C7D"/>
    <w:rsid w:val="00791B5D"/>
    <w:rsid w:val="00791E79"/>
    <w:rsid w:val="00792459"/>
    <w:rsid w:val="0079276B"/>
    <w:rsid w:val="00792DA6"/>
    <w:rsid w:val="00794104"/>
    <w:rsid w:val="007941B4"/>
    <w:rsid w:val="0079474D"/>
    <w:rsid w:val="00794DFE"/>
    <w:rsid w:val="00794E39"/>
    <w:rsid w:val="00795930"/>
    <w:rsid w:val="00795CE8"/>
    <w:rsid w:val="00796C4C"/>
    <w:rsid w:val="00797540"/>
    <w:rsid w:val="00797B82"/>
    <w:rsid w:val="00797ECD"/>
    <w:rsid w:val="007A08BD"/>
    <w:rsid w:val="007A0BA0"/>
    <w:rsid w:val="007A10F3"/>
    <w:rsid w:val="007A1CFD"/>
    <w:rsid w:val="007A2874"/>
    <w:rsid w:val="007A3415"/>
    <w:rsid w:val="007A35A7"/>
    <w:rsid w:val="007A3EE9"/>
    <w:rsid w:val="007A40E1"/>
    <w:rsid w:val="007A42D0"/>
    <w:rsid w:val="007A4C88"/>
    <w:rsid w:val="007A4D63"/>
    <w:rsid w:val="007A4EAD"/>
    <w:rsid w:val="007A5488"/>
    <w:rsid w:val="007A5A47"/>
    <w:rsid w:val="007A629D"/>
    <w:rsid w:val="007A65A0"/>
    <w:rsid w:val="007A66D4"/>
    <w:rsid w:val="007A7D57"/>
    <w:rsid w:val="007B037F"/>
    <w:rsid w:val="007B1560"/>
    <w:rsid w:val="007B1F71"/>
    <w:rsid w:val="007B2016"/>
    <w:rsid w:val="007B261B"/>
    <w:rsid w:val="007B27FE"/>
    <w:rsid w:val="007B29FC"/>
    <w:rsid w:val="007B2A46"/>
    <w:rsid w:val="007B3933"/>
    <w:rsid w:val="007B3D78"/>
    <w:rsid w:val="007B3FFB"/>
    <w:rsid w:val="007B50B0"/>
    <w:rsid w:val="007B538F"/>
    <w:rsid w:val="007B55AE"/>
    <w:rsid w:val="007B5CBC"/>
    <w:rsid w:val="007B63CB"/>
    <w:rsid w:val="007B6EF2"/>
    <w:rsid w:val="007B7AAB"/>
    <w:rsid w:val="007B7C79"/>
    <w:rsid w:val="007B7F80"/>
    <w:rsid w:val="007C0411"/>
    <w:rsid w:val="007C1046"/>
    <w:rsid w:val="007C1268"/>
    <w:rsid w:val="007C198B"/>
    <w:rsid w:val="007C2465"/>
    <w:rsid w:val="007C2938"/>
    <w:rsid w:val="007C3377"/>
    <w:rsid w:val="007C363E"/>
    <w:rsid w:val="007C3BB0"/>
    <w:rsid w:val="007C3CCD"/>
    <w:rsid w:val="007C3F1B"/>
    <w:rsid w:val="007C434B"/>
    <w:rsid w:val="007C4781"/>
    <w:rsid w:val="007C54DC"/>
    <w:rsid w:val="007C5C71"/>
    <w:rsid w:val="007C6814"/>
    <w:rsid w:val="007C7009"/>
    <w:rsid w:val="007C71DD"/>
    <w:rsid w:val="007C7822"/>
    <w:rsid w:val="007C7DED"/>
    <w:rsid w:val="007D09C3"/>
    <w:rsid w:val="007D0E2C"/>
    <w:rsid w:val="007D1353"/>
    <w:rsid w:val="007D20CC"/>
    <w:rsid w:val="007D219D"/>
    <w:rsid w:val="007D21D4"/>
    <w:rsid w:val="007D2F02"/>
    <w:rsid w:val="007D32F2"/>
    <w:rsid w:val="007D3852"/>
    <w:rsid w:val="007D3E1B"/>
    <w:rsid w:val="007D3EDE"/>
    <w:rsid w:val="007D4F04"/>
    <w:rsid w:val="007D5060"/>
    <w:rsid w:val="007D6882"/>
    <w:rsid w:val="007D72EC"/>
    <w:rsid w:val="007D7AA1"/>
    <w:rsid w:val="007D7C3F"/>
    <w:rsid w:val="007E061F"/>
    <w:rsid w:val="007E0966"/>
    <w:rsid w:val="007E0C84"/>
    <w:rsid w:val="007E1038"/>
    <w:rsid w:val="007E23DD"/>
    <w:rsid w:val="007E24EC"/>
    <w:rsid w:val="007E27E3"/>
    <w:rsid w:val="007E3C1D"/>
    <w:rsid w:val="007E3FBA"/>
    <w:rsid w:val="007E4106"/>
    <w:rsid w:val="007E4CD1"/>
    <w:rsid w:val="007E4F9B"/>
    <w:rsid w:val="007E54DD"/>
    <w:rsid w:val="007E58A0"/>
    <w:rsid w:val="007E58DF"/>
    <w:rsid w:val="007E7772"/>
    <w:rsid w:val="007E794D"/>
    <w:rsid w:val="007F0004"/>
    <w:rsid w:val="007F032F"/>
    <w:rsid w:val="007F0376"/>
    <w:rsid w:val="007F0B97"/>
    <w:rsid w:val="007F162D"/>
    <w:rsid w:val="007F1B74"/>
    <w:rsid w:val="007F385E"/>
    <w:rsid w:val="007F3B31"/>
    <w:rsid w:val="007F4992"/>
    <w:rsid w:val="007F599A"/>
    <w:rsid w:val="007F5F62"/>
    <w:rsid w:val="007F635F"/>
    <w:rsid w:val="007F64D7"/>
    <w:rsid w:val="007F674E"/>
    <w:rsid w:val="007F6BA8"/>
    <w:rsid w:val="007F781A"/>
    <w:rsid w:val="007F79B2"/>
    <w:rsid w:val="007F7D92"/>
    <w:rsid w:val="0080055F"/>
    <w:rsid w:val="0080058B"/>
    <w:rsid w:val="008007A0"/>
    <w:rsid w:val="00800E30"/>
    <w:rsid w:val="00801140"/>
    <w:rsid w:val="0080166D"/>
    <w:rsid w:val="00801D89"/>
    <w:rsid w:val="008022E7"/>
    <w:rsid w:val="008025BF"/>
    <w:rsid w:val="00802869"/>
    <w:rsid w:val="00802A6B"/>
    <w:rsid w:val="00802CC1"/>
    <w:rsid w:val="008031E3"/>
    <w:rsid w:val="0080333F"/>
    <w:rsid w:val="008033D8"/>
    <w:rsid w:val="0080343E"/>
    <w:rsid w:val="00803541"/>
    <w:rsid w:val="00803D24"/>
    <w:rsid w:val="00803F75"/>
    <w:rsid w:val="0080434C"/>
    <w:rsid w:val="0080481B"/>
    <w:rsid w:val="00804B6B"/>
    <w:rsid w:val="008058F6"/>
    <w:rsid w:val="00805CA6"/>
    <w:rsid w:val="00806327"/>
    <w:rsid w:val="00806635"/>
    <w:rsid w:val="00806EBB"/>
    <w:rsid w:val="00807E8C"/>
    <w:rsid w:val="008105D5"/>
    <w:rsid w:val="0081132D"/>
    <w:rsid w:val="008115BD"/>
    <w:rsid w:val="0081193F"/>
    <w:rsid w:val="00811B25"/>
    <w:rsid w:val="008120F3"/>
    <w:rsid w:val="00812862"/>
    <w:rsid w:val="0081286E"/>
    <w:rsid w:val="00812F00"/>
    <w:rsid w:val="00813026"/>
    <w:rsid w:val="008136FC"/>
    <w:rsid w:val="00813CA1"/>
    <w:rsid w:val="00814517"/>
    <w:rsid w:val="008148B4"/>
    <w:rsid w:val="00814B57"/>
    <w:rsid w:val="00814D66"/>
    <w:rsid w:val="00816D50"/>
    <w:rsid w:val="00816ED8"/>
    <w:rsid w:val="00817012"/>
    <w:rsid w:val="008202E1"/>
    <w:rsid w:val="00820A8F"/>
    <w:rsid w:val="0082155D"/>
    <w:rsid w:val="0082262C"/>
    <w:rsid w:val="00822E21"/>
    <w:rsid w:val="0082305F"/>
    <w:rsid w:val="008231C7"/>
    <w:rsid w:val="00823C9B"/>
    <w:rsid w:val="00824025"/>
    <w:rsid w:val="00824749"/>
    <w:rsid w:val="0082482D"/>
    <w:rsid w:val="00824E76"/>
    <w:rsid w:val="008257F2"/>
    <w:rsid w:val="00825BE7"/>
    <w:rsid w:val="0082618D"/>
    <w:rsid w:val="0082665E"/>
    <w:rsid w:val="008268EC"/>
    <w:rsid w:val="00827122"/>
    <w:rsid w:val="0082753A"/>
    <w:rsid w:val="00827CDC"/>
    <w:rsid w:val="008305DF"/>
    <w:rsid w:val="00830D8F"/>
    <w:rsid w:val="00831283"/>
    <w:rsid w:val="0083187C"/>
    <w:rsid w:val="00832003"/>
    <w:rsid w:val="00832FBD"/>
    <w:rsid w:val="00833760"/>
    <w:rsid w:val="008338A9"/>
    <w:rsid w:val="008353BE"/>
    <w:rsid w:val="008356D8"/>
    <w:rsid w:val="00835C36"/>
    <w:rsid w:val="00835D9B"/>
    <w:rsid w:val="00835E42"/>
    <w:rsid w:val="00836014"/>
    <w:rsid w:val="00836149"/>
    <w:rsid w:val="008368CF"/>
    <w:rsid w:val="00836B5A"/>
    <w:rsid w:val="00837AB6"/>
    <w:rsid w:val="00837DCD"/>
    <w:rsid w:val="008412AF"/>
    <w:rsid w:val="00841464"/>
    <w:rsid w:val="008425CA"/>
    <w:rsid w:val="00842D14"/>
    <w:rsid w:val="008436A2"/>
    <w:rsid w:val="00843894"/>
    <w:rsid w:val="00843B0D"/>
    <w:rsid w:val="00843DF0"/>
    <w:rsid w:val="00846277"/>
    <w:rsid w:val="00846439"/>
    <w:rsid w:val="00847070"/>
    <w:rsid w:val="008472F8"/>
    <w:rsid w:val="008476EB"/>
    <w:rsid w:val="00850283"/>
    <w:rsid w:val="00850738"/>
    <w:rsid w:val="008513CE"/>
    <w:rsid w:val="008524EE"/>
    <w:rsid w:val="008534BB"/>
    <w:rsid w:val="00853D1E"/>
    <w:rsid w:val="0085482B"/>
    <w:rsid w:val="0085584F"/>
    <w:rsid w:val="00855A7E"/>
    <w:rsid w:val="008561BF"/>
    <w:rsid w:val="008565DB"/>
    <w:rsid w:val="00856FAD"/>
    <w:rsid w:val="00857773"/>
    <w:rsid w:val="00860861"/>
    <w:rsid w:val="00860E16"/>
    <w:rsid w:val="00860F6B"/>
    <w:rsid w:val="00861172"/>
    <w:rsid w:val="0086177E"/>
    <w:rsid w:val="0086212B"/>
    <w:rsid w:val="00862164"/>
    <w:rsid w:val="00862CE4"/>
    <w:rsid w:val="00862F75"/>
    <w:rsid w:val="008632C4"/>
    <w:rsid w:val="008634C3"/>
    <w:rsid w:val="00863BE0"/>
    <w:rsid w:val="00863C9B"/>
    <w:rsid w:val="008645E0"/>
    <w:rsid w:val="008647B7"/>
    <w:rsid w:val="00864AB0"/>
    <w:rsid w:val="00864EFC"/>
    <w:rsid w:val="00865102"/>
    <w:rsid w:val="00865565"/>
    <w:rsid w:val="00865A50"/>
    <w:rsid w:val="00865D9C"/>
    <w:rsid w:val="00866A58"/>
    <w:rsid w:val="00866C40"/>
    <w:rsid w:val="00866E0E"/>
    <w:rsid w:val="00870614"/>
    <w:rsid w:val="00870C69"/>
    <w:rsid w:val="00871C53"/>
    <w:rsid w:val="008731B4"/>
    <w:rsid w:val="0087328A"/>
    <w:rsid w:val="008737BE"/>
    <w:rsid w:val="00874079"/>
    <w:rsid w:val="00874765"/>
    <w:rsid w:val="0087505D"/>
    <w:rsid w:val="00875D7A"/>
    <w:rsid w:val="00876C8D"/>
    <w:rsid w:val="008777B6"/>
    <w:rsid w:val="00877D41"/>
    <w:rsid w:val="00877F80"/>
    <w:rsid w:val="00880015"/>
    <w:rsid w:val="008804B8"/>
    <w:rsid w:val="008805E2"/>
    <w:rsid w:val="00880875"/>
    <w:rsid w:val="00880977"/>
    <w:rsid w:val="00880A01"/>
    <w:rsid w:val="00880C8C"/>
    <w:rsid w:val="0088202A"/>
    <w:rsid w:val="008820C5"/>
    <w:rsid w:val="00882176"/>
    <w:rsid w:val="008826DB"/>
    <w:rsid w:val="008828C4"/>
    <w:rsid w:val="00882B81"/>
    <w:rsid w:val="00882C80"/>
    <w:rsid w:val="008833FE"/>
    <w:rsid w:val="00883663"/>
    <w:rsid w:val="008846FD"/>
    <w:rsid w:val="00884742"/>
    <w:rsid w:val="00884D58"/>
    <w:rsid w:val="008851F4"/>
    <w:rsid w:val="00885FAB"/>
    <w:rsid w:val="008864C1"/>
    <w:rsid w:val="008865AE"/>
    <w:rsid w:val="00886FA5"/>
    <w:rsid w:val="0088744E"/>
    <w:rsid w:val="008878A7"/>
    <w:rsid w:val="008906B5"/>
    <w:rsid w:val="00890AC0"/>
    <w:rsid w:val="00890D92"/>
    <w:rsid w:val="0089173D"/>
    <w:rsid w:val="00891F9A"/>
    <w:rsid w:val="00892369"/>
    <w:rsid w:val="008923AC"/>
    <w:rsid w:val="00892479"/>
    <w:rsid w:val="008932B0"/>
    <w:rsid w:val="0089359B"/>
    <w:rsid w:val="00893C79"/>
    <w:rsid w:val="008944A8"/>
    <w:rsid w:val="00894E98"/>
    <w:rsid w:val="0089618D"/>
    <w:rsid w:val="008963C2"/>
    <w:rsid w:val="008964C1"/>
    <w:rsid w:val="00896B8F"/>
    <w:rsid w:val="00896BAD"/>
    <w:rsid w:val="008A0474"/>
    <w:rsid w:val="008A04F1"/>
    <w:rsid w:val="008A0826"/>
    <w:rsid w:val="008A127C"/>
    <w:rsid w:val="008A1527"/>
    <w:rsid w:val="008A1C27"/>
    <w:rsid w:val="008A1E66"/>
    <w:rsid w:val="008A3287"/>
    <w:rsid w:val="008A3B40"/>
    <w:rsid w:val="008A3BB5"/>
    <w:rsid w:val="008A3C75"/>
    <w:rsid w:val="008A46D5"/>
    <w:rsid w:val="008A4B60"/>
    <w:rsid w:val="008A4FC2"/>
    <w:rsid w:val="008A5D86"/>
    <w:rsid w:val="008A64A3"/>
    <w:rsid w:val="008A65BD"/>
    <w:rsid w:val="008A7630"/>
    <w:rsid w:val="008B0C64"/>
    <w:rsid w:val="008B1165"/>
    <w:rsid w:val="008B1588"/>
    <w:rsid w:val="008B1CA5"/>
    <w:rsid w:val="008B221F"/>
    <w:rsid w:val="008B2E06"/>
    <w:rsid w:val="008B2FEA"/>
    <w:rsid w:val="008B31A5"/>
    <w:rsid w:val="008B3264"/>
    <w:rsid w:val="008B40AC"/>
    <w:rsid w:val="008B4802"/>
    <w:rsid w:val="008B49CD"/>
    <w:rsid w:val="008B4DA3"/>
    <w:rsid w:val="008B57F7"/>
    <w:rsid w:val="008B67E3"/>
    <w:rsid w:val="008B6AFF"/>
    <w:rsid w:val="008B7CE5"/>
    <w:rsid w:val="008B7E91"/>
    <w:rsid w:val="008C08CC"/>
    <w:rsid w:val="008C09F2"/>
    <w:rsid w:val="008C0C9C"/>
    <w:rsid w:val="008C0F85"/>
    <w:rsid w:val="008C14A7"/>
    <w:rsid w:val="008C1C0D"/>
    <w:rsid w:val="008C242C"/>
    <w:rsid w:val="008C254A"/>
    <w:rsid w:val="008C274D"/>
    <w:rsid w:val="008C44AD"/>
    <w:rsid w:val="008C48ED"/>
    <w:rsid w:val="008C5763"/>
    <w:rsid w:val="008C6B71"/>
    <w:rsid w:val="008C7522"/>
    <w:rsid w:val="008C753E"/>
    <w:rsid w:val="008C769A"/>
    <w:rsid w:val="008D025E"/>
    <w:rsid w:val="008D0BDF"/>
    <w:rsid w:val="008D0C0E"/>
    <w:rsid w:val="008D0CFF"/>
    <w:rsid w:val="008D0E30"/>
    <w:rsid w:val="008D12C6"/>
    <w:rsid w:val="008D14A1"/>
    <w:rsid w:val="008D15AE"/>
    <w:rsid w:val="008D17FD"/>
    <w:rsid w:val="008D203C"/>
    <w:rsid w:val="008D29BA"/>
    <w:rsid w:val="008D338D"/>
    <w:rsid w:val="008D34ED"/>
    <w:rsid w:val="008D375F"/>
    <w:rsid w:val="008D3DBD"/>
    <w:rsid w:val="008D4210"/>
    <w:rsid w:val="008D4C7A"/>
    <w:rsid w:val="008D4ED6"/>
    <w:rsid w:val="008D50A1"/>
    <w:rsid w:val="008D54A3"/>
    <w:rsid w:val="008D6633"/>
    <w:rsid w:val="008D6CC5"/>
    <w:rsid w:val="008D71F2"/>
    <w:rsid w:val="008D7463"/>
    <w:rsid w:val="008D75F9"/>
    <w:rsid w:val="008D7A86"/>
    <w:rsid w:val="008D7CD2"/>
    <w:rsid w:val="008E0357"/>
    <w:rsid w:val="008E04D9"/>
    <w:rsid w:val="008E05EC"/>
    <w:rsid w:val="008E09B6"/>
    <w:rsid w:val="008E0BF0"/>
    <w:rsid w:val="008E12CB"/>
    <w:rsid w:val="008E1494"/>
    <w:rsid w:val="008E1597"/>
    <w:rsid w:val="008E15D7"/>
    <w:rsid w:val="008E1908"/>
    <w:rsid w:val="008E1B08"/>
    <w:rsid w:val="008E1B4C"/>
    <w:rsid w:val="008E1E06"/>
    <w:rsid w:val="008E2870"/>
    <w:rsid w:val="008E2A9A"/>
    <w:rsid w:val="008E3684"/>
    <w:rsid w:val="008E3F31"/>
    <w:rsid w:val="008E4543"/>
    <w:rsid w:val="008E4B5E"/>
    <w:rsid w:val="008E500A"/>
    <w:rsid w:val="008E513F"/>
    <w:rsid w:val="008E56A9"/>
    <w:rsid w:val="008E5761"/>
    <w:rsid w:val="008E5FE5"/>
    <w:rsid w:val="008E62E1"/>
    <w:rsid w:val="008E686D"/>
    <w:rsid w:val="008E7B1B"/>
    <w:rsid w:val="008E7C10"/>
    <w:rsid w:val="008E7FF9"/>
    <w:rsid w:val="008F0E38"/>
    <w:rsid w:val="008F1EDC"/>
    <w:rsid w:val="008F225C"/>
    <w:rsid w:val="008F236F"/>
    <w:rsid w:val="008F3163"/>
    <w:rsid w:val="008F32A4"/>
    <w:rsid w:val="008F3ACE"/>
    <w:rsid w:val="008F3EB9"/>
    <w:rsid w:val="008F4A9C"/>
    <w:rsid w:val="008F4BAF"/>
    <w:rsid w:val="008F4F9D"/>
    <w:rsid w:val="008F5DC6"/>
    <w:rsid w:val="008F6093"/>
    <w:rsid w:val="008F6791"/>
    <w:rsid w:val="008F7123"/>
    <w:rsid w:val="008F7553"/>
    <w:rsid w:val="008F7727"/>
    <w:rsid w:val="009000E7"/>
    <w:rsid w:val="00900290"/>
    <w:rsid w:val="00900C8D"/>
    <w:rsid w:val="0090200D"/>
    <w:rsid w:val="00902AB1"/>
    <w:rsid w:val="00902BE1"/>
    <w:rsid w:val="009031CA"/>
    <w:rsid w:val="0090331C"/>
    <w:rsid w:val="0090371A"/>
    <w:rsid w:val="00903F54"/>
    <w:rsid w:val="0090400A"/>
    <w:rsid w:val="00904908"/>
    <w:rsid w:val="00904E08"/>
    <w:rsid w:val="0090525E"/>
    <w:rsid w:val="00905CE0"/>
    <w:rsid w:val="0090661E"/>
    <w:rsid w:val="00906744"/>
    <w:rsid w:val="00906CFA"/>
    <w:rsid w:val="00907516"/>
    <w:rsid w:val="009101B4"/>
    <w:rsid w:val="00910701"/>
    <w:rsid w:val="00910BE6"/>
    <w:rsid w:val="00910DB4"/>
    <w:rsid w:val="0091101D"/>
    <w:rsid w:val="00911440"/>
    <w:rsid w:val="00911A1D"/>
    <w:rsid w:val="009120F2"/>
    <w:rsid w:val="00912717"/>
    <w:rsid w:val="00912AD1"/>
    <w:rsid w:val="00912C4B"/>
    <w:rsid w:val="009136AC"/>
    <w:rsid w:val="009137E5"/>
    <w:rsid w:val="009144C1"/>
    <w:rsid w:val="00914FF6"/>
    <w:rsid w:val="009153B6"/>
    <w:rsid w:val="009158F0"/>
    <w:rsid w:val="00916D2D"/>
    <w:rsid w:val="00916DB9"/>
    <w:rsid w:val="00917405"/>
    <w:rsid w:val="0091774D"/>
    <w:rsid w:val="00917B8D"/>
    <w:rsid w:val="00917EF3"/>
    <w:rsid w:val="00920073"/>
    <w:rsid w:val="00920B2E"/>
    <w:rsid w:val="00920D19"/>
    <w:rsid w:val="0092113A"/>
    <w:rsid w:val="00921525"/>
    <w:rsid w:val="00921598"/>
    <w:rsid w:val="00921CD3"/>
    <w:rsid w:val="00921F8E"/>
    <w:rsid w:val="00922606"/>
    <w:rsid w:val="00922926"/>
    <w:rsid w:val="0092300E"/>
    <w:rsid w:val="00924950"/>
    <w:rsid w:val="009249D0"/>
    <w:rsid w:val="00924B22"/>
    <w:rsid w:val="009251EE"/>
    <w:rsid w:val="0092597E"/>
    <w:rsid w:val="00926134"/>
    <w:rsid w:val="009268D5"/>
    <w:rsid w:val="009279E8"/>
    <w:rsid w:val="00927FA3"/>
    <w:rsid w:val="00930388"/>
    <w:rsid w:val="009316EF"/>
    <w:rsid w:val="00931CFE"/>
    <w:rsid w:val="00932379"/>
    <w:rsid w:val="0093261F"/>
    <w:rsid w:val="00932715"/>
    <w:rsid w:val="00933E7B"/>
    <w:rsid w:val="0093592A"/>
    <w:rsid w:val="00935A64"/>
    <w:rsid w:val="00935E47"/>
    <w:rsid w:val="00935EA9"/>
    <w:rsid w:val="009363DE"/>
    <w:rsid w:val="0093664D"/>
    <w:rsid w:val="00937991"/>
    <w:rsid w:val="009379FB"/>
    <w:rsid w:val="00940183"/>
    <w:rsid w:val="009401D4"/>
    <w:rsid w:val="00940CE9"/>
    <w:rsid w:val="00941715"/>
    <w:rsid w:val="00941D6E"/>
    <w:rsid w:val="009425EA"/>
    <w:rsid w:val="00942C6E"/>
    <w:rsid w:val="00943781"/>
    <w:rsid w:val="00943DAE"/>
    <w:rsid w:val="0094537C"/>
    <w:rsid w:val="0094546D"/>
    <w:rsid w:val="00946764"/>
    <w:rsid w:val="0094717D"/>
    <w:rsid w:val="009475A8"/>
    <w:rsid w:val="00947A85"/>
    <w:rsid w:val="00947A97"/>
    <w:rsid w:val="00947B27"/>
    <w:rsid w:val="0095128B"/>
    <w:rsid w:val="00951621"/>
    <w:rsid w:val="00951788"/>
    <w:rsid w:val="00952383"/>
    <w:rsid w:val="00952BA6"/>
    <w:rsid w:val="00952F5E"/>
    <w:rsid w:val="009537C6"/>
    <w:rsid w:val="009549A3"/>
    <w:rsid w:val="00954BD3"/>
    <w:rsid w:val="0095596D"/>
    <w:rsid w:val="00955B10"/>
    <w:rsid w:val="00955CFB"/>
    <w:rsid w:val="00956BFC"/>
    <w:rsid w:val="00956C99"/>
    <w:rsid w:val="009579A0"/>
    <w:rsid w:val="00957D9E"/>
    <w:rsid w:val="009602FC"/>
    <w:rsid w:val="00960407"/>
    <w:rsid w:val="009608E5"/>
    <w:rsid w:val="009613F4"/>
    <w:rsid w:val="009619CA"/>
    <w:rsid w:val="00961B68"/>
    <w:rsid w:val="00961D0B"/>
    <w:rsid w:val="009623AE"/>
    <w:rsid w:val="00963332"/>
    <w:rsid w:val="009634A4"/>
    <w:rsid w:val="00963538"/>
    <w:rsid w:val="0096374C"/>
    <w:rsid w:val="00963C1F"/>
    <w:rsid w:val="00965F86"/>
    <w:rsid w:val="00966C5F"/>
    <w:rsid w:val="00967583"/>
    <w:rsid w:val="00970007"/>
    <w:rsid w:val="009709CB"/>
    <w:rsid w:val="00970AA9"/>
    <w:rsid w:val="009715FB"/>
    <w:rsid w:val="009716F6"/>
    <w:rsid w:val="00971C04"/>
    <w:rsid w:val="00972211"/>
    <w:rsid w:val="0097222D"/>
    <w:rsid w:val="009724F9"/>
    <w:rsid w:val="00972978"/>
    <w:rsid w:val="00972E17"/>
    <w:rsid w:val="00972E6D"/>
    <w:rsid w:val="00973E50"/>
    <w:rsid w:val="009749FC"/>
    <w:rsid w:val="00975460"/>
    <w:rsid w:val="00975DA9"/>
    <w:rsid w:val="00976E45"/>
    <w:rsid w:val="009770D3"/>
    <w:rsid w:val="00977723"/>
    <w:rsid w:val="009778C2"/>
    <w:rsid w:val="00977EE2"/>
    <w:rsid w:val="0098050D"/>
    <w:rsid w:val="00980C3A"/>
    <w:rsid w:val="00981534"/>
    <w:rsid w:val="00981CC3"/>
    <w:rsid w:val="00981FAE"/>
    <w:rsid w:val="00982361"/>
    <w:rsid w:val="0098317E"/>
    <w:rsid w:val="00983351"/>
    <w:rsid w:val="009843EE"/>
    <w:rsid w:val="0098452A"/>
    <w:rsid w:val="009847C7"/>
    <w:rsid w:val="00984B51"/>
    <w:rsid w:val="0098543C"/>
    <w:rsid w:val="00985E3C"/>
    <w:rsid w:val="009866DF"/>
    <w:rsid w:val="00986B77"/>
    <w:rsid w:val="00986C90"/>
    <w:rsid w:val="0098705D"/>
    <w:rsid w:val="00987662"/>
    <w:rsid w:val="00987972"/>
    <w:rsid w:val="00990226"/>
    <w:rsid w:val="009909DE"/>
    <w:rsid w:val="00991336"/>
    <w:rsid w:val="00991F97"/>
    <w:rsid w:val="009926A8"/>
    <w:rsid w:val="00992774"/>
    <w:rsid w:val="00992E35"/>
    <w:rsid w:val="00993DB4"/>
    <w:rsid w:val="00994714"/>
    <w:rsid w:val="009951F1"/>
    <w:rsid w:val="0099523A"/>
    <w:rsid w:val="0099595C"/>
    <w:rsid w:val="00996393"/>
    <w:rsid w:val="0099643E"/>
    <w:rsid w:val="00996CA0"/>
    <w:rsid w:val="00997133"/>
    <w:rsid w:val="009974D7"/>
    <w:rsid w:val="009A02EB"/>
    <w:rsid w:val="009A0707"/>
    <w:rsid w:val="009A0BC5"/>
    <w:rsid w:val="009A1EB5"/>
    <w:rsid w:val="009A209D"/>
    <w:rsid w:val="009A25C7"/>
    <w:rsid w:val="009A3118"/>
    <w:rsid w:val="009A380B"/>
    <w:rsid w:val="009A396E"/>
    <w:rsid w:val="009A4176"/>
    <w:rsid w:val="009A48CE"/>
    <w:rsid w:val="009A5994"/>
    <w:rsid w:val="009A6067"/>
    <w:rsid w:val="009A65ED"/>
    <w:rsid w:val="009A683A"/>
    <w:rsid w:val="009A6F21"/>
    <w:rsid w:val="009A766E"/>
    <w:rsid w:val="009A7B18"/>
    <w:rsid w:val="009A7F3C"/>
    <w:rsid w:val="009B0843"/>
    <w:rsid w:val="009B1A49"/>
    <w:rsid w:val="009B1D0A"/>
    <w:rsid w:val="009B27AC"/>
    <w:rsid w:val="009B2F1A"/>
    <w:rsid w:val="009B3225"/>
    <w:rsid w:val="009B36AA"/>
    <w:rsid w:val="009B38C3"/>
    <w:rsid w:val="009B437A"/>
    <w:rsid w:val="009B477F"/>
    <w:rsid w:val="009B53E0"/>
    <w:rsid w:val="009B59AE"/>
    <w:rsid w:val="009B5C11"/>
    <w:rsid w:val="009B606E"/>
    <w:rsid w:val="009B6E2C"/>
    <w:rsid w:val="009B7057"/>
    <w:rsid w:val="009B716F"/>
    <w:rsid w:val="009C03FC"/>
    <w:rsid w:val="009C0C19"/>
    <w:rsid w:val="009C166F"/>
    <w:rsid w:val="009C237B"/>
    <w:rsid w:val="009C271E"/>
    <w:rsid w:val="009C2A1D"/>
    <w:rsid w:val="009C2C40"/>
    <w:rsid w:val="009C3B67"/>
    <w:rsid w:val="009C40F2"/>
    <w:rsid w:val="009C559A"/>
    <w:rsid w:val="009C5724"/>
    <w:rsid w:val="009C5A24"/>
    <w:rsid w:val="009C6276"/>
    <w:rsid w:val="009C66B8"/>
    <w:rsid w:val="009C70E4"/>
    <w:rsid w:val="009C778A"/>
    <w:rsid w:val="009C7ACD"/>
    <w:rsid w:val="009C7D1E"/>
    <w:rsid w:val="009D0056"/>
    <w:rsid w:val="009D0267"/>
    <w:rsid w:val="009D05DE"/>
    <w:rsid w:val="009D07D1"/>
    <w:rsid w:val="009D1F76"/>
    <w:rsid w:val="009D234A"/>
    <w:rsid w:val="009D28A7"/>
    <w:rsid w:val="009D3365"/>
    <w:rsid w:val="009D3B54"/>
    <w:rsid w:val="009D3C49"/>
    <w:rsid w:val="009D3CAD"/>
    <w:rsid w:val="009D43B3"/>
    <w:rsid w:val="009D44B3"/>
    <w:rsid w:val="009D5174"/>
    <w:rsid w:val="009D553D"/>
    <w:rsid w:val="009D5548"/>
    <w:rsid w:val="009D554A"/>
    <w:rsid w:val="009D6909"/>
    <w:rsid w:val="009D7395"/>
    <w:rsid w:val="009D7A33"/>
    <w:rsid w:val="009D7BCD"/>
    <w:rsid w:val="009D7D4B"/>
    <w:rsid w:val="009D7E60"/>
    <w:rsid w:val="009E13EF"/>
    <w:rsid w:val="009E210A"/>
    <w:rsid w:val="009E23F6"/>
    <w:rsid w:val="009E3AEF"/>
    <w:rsid w:val="009E5124"/>
    <w:rsid w:val="009E5D70"/>
    <w:rsid w:val="009E624F"/>
    <w:rsid w:val="009E679F"/>
    <w:rsid w:val="009E6924"/>
    <w:rsid w:val="009E6EB1"/>
    <w:rsid w:val="009E6FE1"/>
    <w:rsid w:val="009E7181"/>
    <w:rsid w:val="009E78CD"/>
    <w:rsid w:val="009E7B45"/>
    <w:rsid w:val="009F066A"/>
    <w:rsid w:val="009F0D16"/>
    <w:rsid w:val="009F12AD"/>
    <w:rsid w:val="009F1342"/>
    <w:rsid w:val="009F24A3"/>
    <w:rsid w:val="009F2562"/>
    <w:rsid w:val="009F27B9"/>
    <w:rsid w:val="009F2FAA"/>
    <w:rsid w:val="009F3A4F"/>
    <w:rsid w:val="009F3AC6"/>
    <w:rsid w:val="009F40FF"/>
    <w:rsid w:val="009F61DD"/>
    <w:rsid w:val="009F66A8"/>
    <w:rsid w:val="009F69F3"/>
    <w:rsid w:val="009F7828"/>
    <w:rsid w:val="00A00003"/>
    <w:rsid w:val="00A000F0"/>
    <w:rsid w:val="00A007F8"/>
    <w:rsid w:val="00A00FBA"/>
    <w:rsid w:val="00A01610"/>
    <w:rsid w:val="00A0164A"/>
    <w:rsid w:val="00A017BA"/>
    <w:rsid w:val="00A020C9"/>
    <w:rsid w:val="00A02801"/>
    <w:rsid w:val="00A02F13"/>
    <w:rsid w:val="00A02FFF"/>
    <w:rsid w:val="00A03381"/>
    <w:rsid w:val="00A035E9"/>
    <w:rsid w:val="00A038B1"/>
    <w:rsid w:val="00A03A97"/>
    <w:rsid w:val="00A03CC7"/>
    <w:rsid w:val="00A0460C"/>
    <w:rsid w:val="00A04BFB"/>
    <w:rsid w:val="00A04C83"/>
    <w:rsid w:val="00A058B4"/>
    <w:rsid w:val="00A07478"/>
    <w:rsid w:val="00A07EBD"/>
    <w:rsid w:val="00A07ECF"/>
    <w:rsid w:val="00A101C0"/>
    <w:rsid w:val="00A102F7"/>
    <w:rsid w:val="00A1168F"/>
    <w:rsid w:val="00A1187C"/>
    <w:rsid w:val="00A11F97"/>
    <w:rsid w:val="00A122BD"/>
    <w:rsid w:val="00A1495D"/>
    <w:rsid w:val="00A14A3F"/>
    <w:rsid w:val="00A14E28"/>
    <w:rsid w:val="00A1511D"/>
    <w:rsid w:val="00A15737"/>
    <w:rsid w:val="00A1594D"/>
    <w:rsid w:val="00A16152"/>
    <w:rsid w:val="00A16227"/>
    <w:rsid w:val="00A178CB"/>
    <w:rsid w:val="00A17E8B"/>
    <w:rsid w:val="00A20011"/>
    <w:rsid w:val="00A20091"/>
    <w:rsid w:val="00A2055D"/>
    <w:rsid w:val="00A20860"/>
    <w:rsid w:val="00A20D3E"/>
    <w:rsid w:val="00A211F3"/>
    <w:rsid w:val="00A2133F"/>
    <w:rsid w:val="00A21870"/>
    <w:rsid w:val="00A21AC1"/>
    <w:rsid w:val="00A21B16"/>
    <w:rsid w:val="00A22BF2"/>
    <w:rsid w:val="00A22C91"/>
    <w:rsid w:val="00A236BB"/>
    <w:rsid w:val="00A23876"/>
    <w:rsid w:val="00A23A49"/>
    <w:rsid w:val="00A24B14"/>
    <w:rsid w:val="00A254CC"/>
    <w:rsid w:val="00A25800"/>
    <w:rsid w:val="00A2594A"/>
    <w:rsid w:val="00A259B5"/>
    <w:rsid w:val="00A25AB7"/>
    <w:rsid w:val="00A25ECC"/>
    <w:rsid w:val="00A263E4"/>
    <w:rsid w:val="00A26D58"/>
    <w:rsid w:val="00A2728B"/>
    <w:rsid w:val="00A27397"/>
    <w:rsid w:val="00A30137"/>
    <w:rsid w:val="00A310B5"/>
    <w:rsid w:val="00A31D18"/>
    <w:rsid w:val="00A322DC"/>
    <w:rsid w:val="00A330A0"/>
    <w:rsid w:val="00A333FC"/>
    <w:rsid w:val="00A334A8"/>
    <w:rsid w:val="00A3397F"/>
    <w:rsid w:val="00A34E9F"/>
    <w:rsid w:val="00A35262"/>
    <w:rsid w:val="00A35331"/>
    <w:rsid w:val="00A35951"/>
    <w:rsid w:val="00A35F8A"/>
    <w:rsid w:val="00A36F3D"/>
    <w:rsid w:val="00A36F43"/>
    <w:rsid w:val="00A3738B"/>
    <w:rsid w:val="00A37866"/>
    <w:rsid w:val="00A379DC"/>
    <w:rsid w:val="00A37ABD"/>
    <w:rsid w:val="00A37B79"/>
    <w:rsid w:val="00A4049B"/>
    <w:rsid w:val="00A40F4A"/>
    <w:rsid w:val="00A41FAA"/>
    <w:rsid w:val="00A420BC"/>
    <w:rsid w:val="00A436CC"/>
    <w:rsid w:val="00A44A81"/>
    <w:rsid w:val="00A459EF"/>
    <w:rsid w:val="00A45A39"/>
    <w:rsid w:val="00A45CCE"/>
    <w:rsid w:val="00A45EFD"/>
    <w:rsid w:val="00A46257"/>
    <w:rsid w:val="00A4656F"/>
    <w:rsid w:val="00A47096"/>
    <w:rsid w:val="00A47098"/>
    <w:rsid w:val="00A47C45"/>
    <w:rsid w:val="00A511EB"/>
    <w:rsid w:val="00A51623"/>
    <w:rsid w:val="00A51FE6"/>
    <w:rsid w:val="00A52C86"/>
    <w:rsid w:val="00A5325B"/>
    <w:rsid w:val="00A53358"/>
    <w:rsid w:val="00A53453"/>
    <w:rsid w:val="00A53B21"/>
    <w:rsid w:val="00A53CB1"/>
    <w:rsid w:val="00A54597"/>
    <w:rsid w:val="00A54A6E"/>
    <w:rsid w:val="00A54A70"/>
    <w:rsid w:val="00A55396"/>
    <w:rsid w:val="00A55DE9"/>
    <w:rsid w:val="00A55E57"/>
    <w:rsid w:val="00A55F10"/>
    <w:rsid w:val="00A563A4"/>
    <w:rsid w:val="00A57251"/>
    <w:rsid w:val="00A57A62"/>
    <w:rsid w:val="00A57B95"/>
    <w:rsid w:val="00A601D1"/>
    <w:rsid w:val="00A60279"/>
    <w:rsid w:val="00A60621"/>
    <w:rsid w:val="00A60631"/>
    <w:rsid w:val="00A6179F"/>
    <w:rsid w:val="00A6193C"/>
    <w:rsid w:val="00A61D4A"/>
    <w:rsid w:val="00A62208"/>
    <w:rsid w:val="00A62B7E"/>
    <w:rsid w:val="00A63A96"/>
    <w:rsid w:val="00A6454B"/>
    <w:rsid w:val="00A64A0D"/>
    <w:rsid w:val="00A64FC4"/>
    <w:rsid w:val="00A6511A"/>
    <w:rsid w:val="00A65656"/>
    <w:rsid w:val="00A65FD3"/>
    <w:rsid w:val="00A66214"/>
    <w:rsid w:val="00A672D3"/>
    <w:rsid w:val="00A6740E"/>
    <w:rsid w:val="00A70637"/>
    <w:rsid w:val="00A7185F"/>
    <w:rsid w:val="00A71CD9"/>
    <w:rsid w:val="00A71DA1"/>
    <w:rsid w:val="00A72E19"/>
    <w:rsid w:val="00A75482"/>
    <w:rsid w:val="00A76081"/>
    <w:rsid w:val="00A76342"/>
    <w:rsid w:val="00A768AE"/>
    <w:rsid w:val="00A76A5C"/>
    <w:rsid w:val="00A7780C"/>
    <w:rsid w:val="00A77A34"/>
    <w:rsid w:val="00A77BDB"/>
    <w:rsid w:val="00A77EBE"/>
    <w:rsid w:val="00A804AC"/>
    <w:rsid w:val="00A80AA3"/>
    <w:rsid w:val="00A811BF"/>
    <w:rsid w:val="00A8182D"/>
    <w:rsid w:val="00A8190D"/>
    <w:rsid w:val="00A81C6F"/>
    <w:rsid w:val="00A82A52"/>
    <w:rsid w:val="00A82CCE"/>
    <w:rsid w:val="00A83468"/>
    <w:rsid w:val="00A838B1"/>
    <w:rsid w:val="00A83E3B"/>
    <w:rsid w:val="00A8472E"/>
    <w:rsid w:val="00A84F4C"/>
    <w:rsid w:val="00A853C0"/>
    <w:rsid w:val="00A855FE"/>
    <w:rsid w:val="00A859A3"/>
    <w:rsid w:val="00A876D2"/>
    <w:rsid w:val="00A87C76"/>
    <w:rsid w:val="00A90084"/>
    <w:rsid w:val="00A9090D"/>
    <w:rsid w:val="00A90BDA"/>
    <w:rsid w:val="00A91733"/>
    <w:rsid w:val="00A91E4B"/>
    <w:rsid w:val="00A94020"/>
    <w:rsid w:val="00A94114"/>
    <w:rsid w:val="00A9442C"/>
    <w:rsid w:val="00A9483B"/>
    <w:rsid w:val="00A94A51"/>
    <w:rsid w:val="00A96071"/>
    <w:rsid w:val="00A962F5"/>
    <w:rsid w:val="00A96418"/>
    <w:rsid w:val="00A966C6"/>
    <w:rsid w:val="00A9739C"/>
    <w:rsid w:val="00AA00AC"/>
    <w:rsid w:val="00AA0B3B"/>
    <w:rsid w:val="00AA0D93"/>
    <w:rsid w:val="00AA12DC"/>
    <w:rsid w:val="00AA14E0"/>
    <w:rsid w:val="00AA1CC9"/>
    <w:rsid w:val="00AA1DE7"/>
    <w:rsid w:val="00AA23D0"/>
    <w:rsid w:val="00AA25AE"/>
    <w:rsid w:val="00AA2BF4"/>
    <w:rsid w:val="00AA2F69"/>
    <w:rsid w:val="00AA3E96"/>
    <w:rsid w:val="00AA411F"/>
    <w:rsid w:val="00AA45A2"/>
    <w:rsid w:val="00AA48C3"/>
    <w:rsid w:val="00AA4EE2"/>
    <w:rsid w:val="00AA5129"/>
    <w:rsid w:val="00AA59D4"/>
    <w:rsid w:val="00AA5AEA"/>
    <w:rsid w:val="00AA5BC0"/>
    <w:rsid w:val="00AA7757"/>
    <w:rsid w:val="00AB0DA1"/>
    <w:rsid w:val="00AB0F47"/>
    <w:rsid w:val="00AB0FB7"/>
    <w:rsid w:val="00AB1098"/>
    <w:rsid w:val="00AB2952"/>
    <w:rsid w:val="00AB30BC"/>
    <w:rsid w:val="00AB3519"/>
    <w:rsid w:val="00AB372F"/>
    <w:rsid w:val="00AB37CF"/>
    <w:rsid w:val="00AB4F87"/>
    <w:rsid w:val="00AB58D1"/>
    <w:rsid w:val="00AB5A8B"/>
    <w:rsid w:val="00AB5E21"/>
    <w:rsid w:val="00AB61C2"/>
    <w:rsid w:val="00AB6A3B"/>
    <w:rsid w:val="00AB72B2"/>
    <w:rsid w:val="00AB732E"/>
    <w:rsid w:val="00AB773A"/>
    <w:rsid w:val="00AB7FCB"/>
    <w:rsid w:val="00AC0018"/>
    <w:rsid w:val="00AC0603"/>
    <w:rsid w:val="00AC083F"/>
    <w:rsid w:val="00AC0EE2"/>
    <w:rsid w:val="00AC1EEA"/>
    <w:rsid w:val="00AC1FD0"/>
    <w:rsid w:val="00AC2CC7"/>
    <w:rsid w:val="00AC325A"/>
    <w:rsid w:val="00AC3477"/>
    <w:rsid w:val="00AC5077"/>
    <w:rsid w:val="00AC568B"/>
    <w:rsid w:val="00AC5AD3"/>
    <w:rsid w:val="00AC5CE3"/>
    <w:rsid w:val="00AC5DEB"/>
    <w:rsid w:val="00AC67A3"/>
    <w:rsid w:val="00AD0A7D"/>
    <w:rsid w:val="00AD1560"/>
    <w:rsid w:val="00AD15B1"/>
    <w:rsid w:val="00AD177D"/>
    <w:rsid w:val="00AD1AB0"/>
    <w:rsid w:val="00AD20E0"/>
    <w:rsid w:val="00AD2AA5"/>
    <w:rsid w:val="00AD30D5"/>
    <w:rsid w:val="00AD3B2E"/>
    <w:rsid w:val="00AD4201"/>
    <w:rsid w:val="00AD4A25"/>
    <w:rsid w:val="00AD4C93"/>
    <w:rsid w:val="00AD664E"/>
    <w:rsid w:val="00AD7BB6"/>
    <w:rsid w:val="00AD7C32"/>
    <w:rsid w:val="00AD7EF2"/>
    <w:rsid w:val="00AE0D37"/>
    <w:rsid w:val="00AE1209"/>
    <w:rsid w:val="00AE16ED"/>
    <w:rsid w:val="00AE17C2"/>
    <w:rsid w:val="00AE1FF6"/>
    <w:rsid w:val="00AE3FCA"/>
    <w:rsid w:val="00AE46C2"/>
    <w:rsid w:val="00AE4DA7"/>
    <w:rsid w:val="00AE521C"/>
    <w:rsid w:val="00AE54E3"/>
    <w:rsid w:val="00AE59ED"/>
    <w:rsid w:val="00AE600C"/>
    <w:rsid w:val="00AE63D6"/>
    <w:rsid w:val="00AE6440"/>
    <w:rsid w:val="00AE6A2B"/>
    <w:rsid w:val="00AE6AC2"/>
    <w:rsid w:val="00AE6E53"/>
    <w:rsid w:val="00AE6E85"/>
    <w:rsid w:val="00AE70C0"/>
    <w:rsid w:val="00AE7C6B"/>
    <w:rsid w:val="00AF01AB"/>
    <w:rsid w:val="00AF04AB"/>
    <w:rsid w:val="00AF0B3C"/>
    <w:rsid w:val="00AF0EE7"/>
    <w:rsid w:val="00AF1A91"/>
    <w:rsid w:val="00AF1D78"/>
    <w:rsid w:val="00AF2311"/>
    <w:rsid w:val="00AF2721"/>
    <w:rsid w:val="00AF2924"/>
    <w:rsid w:val="00AF36F7"/>
    <w:rsid w:val="00AF374A"/>
    <w:rsid w:val="00AF3E74"/>
    <w:rsid w:val="00AF429F"/>
    <w:rsid w:val="00AF56DC"/>
    <w:rsid w:val="00AF5C89"/>
    <w:rsid w:val="00AF641E"/>
    <w:rsid w:val="00AF695A"/>
    <w:rsid w:val="00AF7AC1"/>
    <w:rsid w:val="00B006EA"/>
    <w:rsid w:val="00B00967"/>
    <w:rsid w:val="00B00C8F"/>
    <w:rsid w:val="00B015E5"/>
    <w:rsid w:val="00B02107"/>
    <w:rsid w:val="00B025F0"/>
    <w:rsid w:val="00B02C42"/>
    <w:rsid w:val="00B02D62"/>
    <w:rsid w:val="00B04BB3"/>
    <w:rsid w:val="00B05589"/>
    <w:rsid w:val="00B05675"/>
    <w:rsid w:val="00B056DD"/>
    <w:rsid w:val="00B05760"/>
    <w:rsid w:val="00B060B1"/>
    <w:rsid w:val="00B0687F"/>
    <w:rsid w:val="00B06AE2"/>
    <w:rsid w:val="00B076BC"/>
    <w:rsid w:val="00B0784D"/>
    <w:rsid w:val="00B07B7E"/>
    <w:rsid w:val="00B07BF7"/>
    <w:rsid w:val="00B07CE9"/>
    <w:rsid w:val="00B106BB"/>
    <w:rsid w:val="00B108AF"/>
    <w:rsid w:val="00B12535"/>
    <w:rsid w:val="00B12C0E"/>
    <w:rsid w:val="00B12DC3"/>
    <w:rsid w:val="00B13013"/>
    <w:rsid w:val="00B137D0"/>
    <w:rsid w:val="00B13E83"/>
    <w:rsid w:val="00B152A6"/>
    <w:rsid w:val="00B15890"/>
    <w:rsid w:val="00B16D4C"/>
    <w:rsid w:val="00B178B7"/>
    <w:rsid w:val="00B17D02"/>
    <w:rsid w:val="00B2042B"/>
    <w:rsid w:val="00B209ED"/>
    <w:rsid w:val="00B20DE6"/>
    <w:rsid w:val="00B20F5C"/>
    <w:rsid w:val="00B2136F"/>
    <w:rsid w:val="00B217D8"/>
    <w:rsid w:val="00B21E3B"/>
    <w:rsid w:val="00B2214F"/>
    <w:rsid w:val="00B22628"/>
    <w:rsid w:val="00B23507"/>
    <w:rsid w:val="00B23BE7"/>
    <w:rsid w:val="00B242AE"/>
    <w:rsid w:val="00B2558C"/>
    <w:rsid w:val="00B25E90"/>
    <w:rsid w:val="00B26B1E"/>
    <w:rsid w:val="00B26D9F"/>
    <w:rsid w:val="00B26DE9"/>
    <w:rsid w:val="00B274AD"/>
    <w:rsid w:val="00B27AD5"/>
    <w:rsid w:val="00B27BD9"/>
    <w:rsid w:val="00B307FE"/>
    <w:rsid w:val="00B312B6"/>
    <w:rsid w:val="00B313D5"/>
    <w:rsid w:val="00B313E9"/>
    <w:rsid w:val="00B31B7A"/>
    <w:rsid w:val="00B323A8"/>
    <w:rsid w:val="00B33031"/>
    <w:rsid w:val="00B33783"/>
    <w:rsid w:val="00B337CC"/>
    <w:rsid w:val="00B33892"/>
    <w:rsid w:val="00B33AAE"/>
    <w:rsid w:val="00B33BCC"/>
    <w:rsid w:val="00B33EE4"/>
    <w:rsid w:val="00B34059"/>
    <w:rsid w:val="00B346C6"/>
    <w:rsid w:val="00B34B16"/>
    <w:rsid w:val="00B35153"/>
    <w:rsid w:val="00B3672E"/>
    <w:rsid w:val="00B36A37"/>
    <w:rsid w:val="00B37895"/>
    <w:rsid w:val="00B407DD"/>
    <w:rsid w:val="00B4165D"/>
    <w:rsid w:val="00B425C0"/>
    <w:rsid w:val="00B4287A"/>
    <w:rsid w:val="00B42BDA"/>
    <w:rsid w:val="00B43343"/>
    <w:rsid w:val="00B4483B"/>
    <w:rsid w:val="00B44B3A"/>
    <w:rsid w:val="00B44B5D"/>
    <w:rsid w:val="00B45547"/>
    <w:rsid w:val="00B45E32"/>
    <w:rsid w:val="00B461E1"/>
    <w:rsid w:val="00B46259"/>
    <w:rsid w:val="00B468AD"/>
    <w:rsid w:val="00B479A3"/>
    <w:rsid w:val="00B479F1"/>
    <w:rsid w:val="00B50655"/>
    <w:rsid w:val="00B5098A"/>
    <w:rsid w:val="00B51903"/>
    <w:rsid w:val="00B51D21"/>
    <w:rsid w:val="00B54318"/>
    <w:rsid w:val="00B54412"/>
    <w:rsid w:val="00B54D4B"/>
    <w:rsid w:val="00B55A9E"/>
    <w:rsid w:val="00B56408"/>
    <w:rsid w:val="00B56C9B"/>
    <w:rsid w:val="00B56D36"/>
    <w:rsid w:val="00B57249"/>
    <w:rsid w:val="00B57B42"/>
    <w:rsid w:val="00B57F45"/>
    <w:rsid w:val="00B608A1"/>
    <w:rsid w:val="00B60987"/>
    <w:rsid w:val="00B60D50"/>
    <w:rsid w:val="00B61D9D"/>
    <w:rsid w:val="00B620F9"/>
    <w:rsid w:val="00B62145"/>
    <w:rsid w:val="00B62C94"/>
    <w:rsid w:val="00B62EEA"/>
    <w:rsid w:val="00B62F7D"/>
    <w:rsid w:val="00B636CC"/>
    <w:rsid w:val="00B64551"/>
    <w:rsid w:val="00B648A3"/>
    <w:rsid w:val="00B64E91"/>
    <w:rsid w:val="00B65F2D"/>
    <w:rsid w:val="00B66218"/>
    <w:rsid w:val="00B6650E"/>
    <w:rsid w:val="00B66A7A"/>
    <w:rsid w:val="00B66DEA"/>
    <w:rsid w:val="00B6731B"/>
    <w:rsid w:val="00B67A25"/>
    <w:rsid w:val="00B67FEB"/>
    <w:rsid w:val="00B709A0"/>
    <w:rsid w:val="00B713A1"/>
    <w:rsid w:val="00B71A2E"/>
    <w:rsid w:val="00B72139"/>
    <w:rsid w:val="00B72AB8"/>
    <w:rsid w:val="00B72CAF"/>
    <w:rsid w:val="00B72DD2"/>
    <w:rsid w:val="00B73372"/>
    <w:rsid w:val="00B735A4"/>
    <w:rsid w:val="00B73B72"/>
    <w:rsid w:val="00B740CB"/>
    <w:rsid w:val="00B7433A"/>
    <w:rsid w:val="00B7433C"/>
    <w:rsid w:val="00B74F99"/>
    <w:rsid w:val="00B7567F"/>
    <w:rsid w:val="00B75D91"/>
    <w:rsid w:val="00B75DA9"/>
    <w:rsid w:val="00B75F55"/>
    <w:rsid w:val="00B75FE7"/>
    <w:rsid w:val="00B7616D"/>
    <w:rsid w:val="00B771A9"/>
    <w:rsid w:val="00B80229"/>
    <w:rsid w:val="00B80802"/>
    <w:rsid w:val="00B80BD1"/>
    <w:rsid w:val="00B80EDD"/>
    <w:rsid w:val="00B8159E"/>
    <w:rsid w:val="00B81BF0"/>
    <w:rsid w:val="00B82129"/>
    <w:rsid w:val="00B823A6"/>
    <w:rsid w:val="00B86896"/>
    <w:rsid w:val="00B86B4C"/>
    <w:rsid w:val="00B86E2C"/>
    <w:rsid w:val="00B86F8E"/>
    <w:rsid w:val="00B8707A"/>
    <w:rsid w:val="00B877AF"/>
    <w:rsid w:val="00B90040"/>
    <w:rsid w:val="00B90133"/>
    <w:rsid w:val="00B91405"/>
    <w:rsid w:val="00B91B34"/>
    <w:rsid w:val="00B9237C"/>
    <w:rsid w:val="00B92C3C"/>
    <w:rsid w:val="00B93097"/>
    <w:rsid w:val="00B93162"/>
    <w:rsid w:val="00B94468"/>
    <w:rsid w:val="00B945A9"/>
    <w:rsid w:val="00B94E00"/>
    <w:rsid w:val="00B952BE"/>
    <w:rsid w:val="00B9565E"/>
    <w:rsid w:val="00B957AE"/>
    <w:rsid w:val="00B95826"/>
    <w:rsid w:val="00B96011"/>
    <w:rsid w:val="00B96D07"/>
    <w:rsid w:val="00B96F98"/>
    <w:rsid w:val="00B97152"/>
    <w:rsid w:val="00B97332"/>
    <w:rsid w:val="00B975E1"/>
    <w:rsid w:val="00BA0216"/>
    <w:rsid w:val="00BA0256"/>
    <w:rsid w:val="00BA1EDD"/>
    <w:rsid w:val="00BA2FED"/>
    <w:rsid w:val="00BA3639"/>
    <w:rsid w:val="00BA3DAF"/>
    <w:rsid w:val="00BA494D"/>
    <w:rsid w:val="00BA4B7B"/>
    <w:rsid w:val="00BA4E70"/>
    <w:rsid w:val="00BA4F65"/>
    <w:rsid w:val="00BA5475"/>
    <w:rsid w:val="00BA5635"/>
    <w:rsid w:val="00BA622A"/>
    <w:rsid w:val="00BA6A62"/>
    <w:rsid w:val="00BA6DC0"/>
    <w:rsid w:val="00BA7030"/>
    <w:rsid w:val="00BA758B"/>
    <w:rsid w:val="00BA76E6"/>
    <w:rsid w:val="00BA7B83"/>
    <w:rsid w:val="00BA7D74"/>
    <w:rsid w:val="00BB049E"/>
    <w:rsid w:val="00BB0821"/>
    <w:rsid w:val="00BB0A6C"/>
    <w:rsid w:val="00BB0D50"/>
    <w:rsid w:val="00BB0D56"/>
    <w:rsid w:val="00BB0EA0"/>
    <w:rsid w:val="00BB13B6"/>
    <w:rsid w:val="00BB13BD"/>
    <w:rsid w:val="00BB2D82"/>
    <w:rsid w:val="00BB3110"/>
    <w:rsid w:val="00BB314D"/>
    <w:rsid w:val="00BB316B"/>
    <w:rsid w:val="00BB3388"/>
    <w:rsid w:val="00BB3FD1"/>
    <w:rsid w:val="00BB4649"/>
    <w:rsid w:val="00BB46B5"/>
    <w:rsid w:val="00BB46DA"/>
    <w:rsid w:val="00BB5094"/>
    <w:rsid w:val="00BB55CC"/>
    <w:rsid w:val="00BB5DCE"/>
    <w:rsid w:val="00BB61BA"/>
    <w:rsid w:val="00BB6211"/>
    <w:rsid w:val="00BB64A8"/>
    <w:rsid w:val="00BB67F8"/>
    <w:rsid w:val="00BB6DD2"/>
    <w:rsid w:val="00BB740B"/>
    <w:rsid w:val="00BB749D"/>
    <w:rsid w:val="00BB7559"/>
    <w:rsid w:val="00BB7646"/>
    <w:rsid w:val="00BC027A"/>
    <w:rsid w:val="00BC08FF"/>
    <w:rsid w:val="00BC10A0"/>
    <w:rsid w:val="00BC1143"/>
    <w:rsid w:val="00BC11AB"/>
    <w:rsid w:val="00BC2CAB"/>
    <w:rsid w:val="00BC319E"/>
    <w:rsid w:val="00BC31A9"/>
    <w:rsid w:val="00BC35C6"/>
    <w:rsid w:val="00BC36BC"/>
    <w:rsid w:val="00BC3BB0"/>
    <w:rsid w:val="00BC3D8C"/>
    <w:rsid w:val="00BC3FB2"/>
    <w:rsid w:val="00BC49E9"/>
    <w:rsid w:val="00BC4EF4"/>
    <w:rsid w:val="00BC680C"/>
    <w:rsid w:val="00BC6967"/>
    <w:rsid w:val="00BD0375"/>
    <w:rsid w:val="00BD0AE6"/>
    <w:rsid w:val="00BD0BDA"/>
    <w:rsid w:val="00BD0F80"/>
    <w:rsid w:val="00BD1E95"/>
    <w:rsid w:val="00BD23CE"/>
    <w:rsid w:val="00BD2492"/>
    <w:rsid w:val="00BD24BC"/>
    <w:rsid w:val="00BD2B97"/>
    <w:rsid w:val="00BD34CA"/>
    <w:rsid w:val="00BD3D66"/>
    <w:rsid w:val="00BD3E20"/>
    <w:rsid w:val="00BD44C8"/>
    <w:rsid w:val="00BD4DBE"/>
    <w:rsid w:val="00BD5079"/>
    <w:rsid w:val="00BD56C1"/>
    <w:rsid w:val="00BD5977"/>
    <w:rsid w:val="00BD61A2"/>
    <w:rsid w:val="00BD72C8"/>
    <w:rsid w:val="00BE0091"/>
    <w:rsid w:val="00BE0759"/>
    <w:rsid w:val="00BE0AAB"/>
    <w:rsid w:val="00BE11E3"/>
    <w:rsid w:val="00BE1472"/>
    <w:rsid w:val="00BE2270"/>
    <w:rsid w:val="00BE26E5"/>
    <w:rsid w:val="00BE2CB9"/>
    <w:rsid w:val="00BE3329"/>
    <w:rsid w:val="00BE3DDF"/>
    <w:rsid w:val="00BE4028"/>
    <w:rsid w:val="00BE4EE3"/>
    <w:rsid w:val="00BE6007"/>
    <w:rsid w:val="00BE6147"/>
    <w:rsid w:val="00BE6AC0"/>
    <w:rsid w:val="00BE72B1"/>
    <w:rsid w:val="00BF002C"/>
    <w:rsid w:val="00BF02C3"/>
    <w:rsid w:val="00BF053D"/>
    <w:rsid w:val="00BF0D76"/>
    <w:rsid w:val="00BF1429"/>
    <w:rsid w:val="00BF1D34"/>
    <w:rsid w:val="00BF23D4"/>
    <w:rsid w:val="00BF24C2"/>
    <w:rsid w:val="00BF2EA2"/>
    <w:rsid w:val="00BF3134"/>
    <w:rsid w:val="00BF36AD"/>
    <w:rsid w:val="00BF3D34"/>
    <w:rsid w:val="00BF42F8"/>
    <w:rsid w:val="00BF4907"/>
    <w:rsid w:val="00BF4C34"/>
    <w:rsid w:val="00BF50F4"/>
    <w:rsid w:val="00BF5505"/>
    <w:rsid w:val="00BF5536"/>
    <w:rsid w:val="00BF57C9"/>
    <w:rsid w:val="00BF5CB4"/>
    <w:rsid w:val="00BF62D6"/>
    <w:rsid w:val="00BF6791"/>
    <w:rsid w:val="00BF68BA"/>
    <w:rsid w:val="00BF73AF"/>
    <w:rsid w:val="00BF76EE"/>
    <w:rsid w:val="00C00867"/>
    <w:rsid w:val="00C00A1B"/>
    <w:rsid w:val="00C00B1D"/>
    <w:rsid w:val="00C014A5"/>
    <w:rsid w:val="00C01D96"/>
    <w:rsid w:val="00C01ECD"/>
    <w:rsid w:val="00C02003"/>
    <w:rsid w:val="00C02449"/>
    <w:rsid w:val="00C024E3"/>
    <w:rsid w:val="00C02635"/>
    <w:rsid w:val="00C02769"/>
    <w:rsid w:val="00C02EE7"/>
    <w:rsid w:val="00C0318A"/>
    <w:rsid w:val="00C0342D"/>
    <w:rsid w:val="00C03914"/>
    <w:rsid w:val="00C04DEC"/>
    <w:rsid w:val="00C04E89"/>
    <w:rsid w:val="00C06C7D"/>
    <w:rsid w:val="00C06EE2"/>
    <w:rsid w:val="00C10D3B"/>
    <w:rsid w:val="00C120F5"/>
    <w:rsid w:val="00C125C4"/>
    <w:rsid w:val="00C12AEC"/>
    <w:rsid w:val="00C132B9"/>
    <w:rsid w:val="00C1368F"/>
    <w:rsid w:val="00C1378A"/>
    <w:rsid w:val="00C14167"/>
    <w:rsid w:val="00C145B4"/>
    <w:rsid w:val="00C14902"/>
    <w:rsid w:val="00C14AF6"/>
    <w:rsid w:val="00C14F94"/>
    <w:rsid w:val="00C15385"/>
    <w:rsid w:val="00C1614D"/>
    <w:rsid w:val="00C1635F"/>
    <w:rsid w:val="00C16571"/>
    <w:rsid w:val="00C165E7"/>
    <w:rsid w:val="00C167F4"/>
    <w:rsid w:val="00C16995"/>
    <w:rsid w:val="00C16C8B"/>
    <w:rsid w:val="00C16D77"/>
    <w:rsid w:val="00C16F28"/>
    <w:rsid w:val="00C16FF2"/>
    <w:rsid w:val="00C1701A"/>
    <w:rsid w:val="00C201CA"/>
    <w:rsid w:val="00C21BD8"/>
    <w:rsid w:val="00C22B4C"/>
    <w:rsid w:val="00C22FBB"/>
    <w:rsid w:val="00C23A1A"/>
    <w:rsid w:val="00C23C3D"/>
    <w:rsid w:val="00C23EDD"/>
    <w:rsid w:val="00C25CE5"/>
    <w:rsid w:val="00C25E61"/>
    <w:rsid w:val="00C25F46"/>
    <w:rsid w:val="00C264AC"/>
    <w:rsid w:val="00C2678D"/>
    <w:rsid w:val="00C2784A"/>
    <w:rsid w:val="00C306F7"/>
    <w:rsid w:val="00C30DEB"/>
    <w:rsid w:val="00C31E1D"/>
    <w:rsid w:val="00C3315C"/>
    <w:rsid w:val="00C33BBA"/>
    <w:rsid w:val="00C3436E"/>
    <w:rsid w:val="00C34ACA"/>
    <w:rsid w:val="00C34D6D"/>
    <w:rsid w:val="00C34E10"/>
    <w:rsid w:val="00C35577"/>
    <w:rsid w:val="00C356C6"/>
    <w:rsid w:val="00C35910"/>
    <w:rsid w:val="00C36A57"/>
    <w:rsid w:val="00C37D18"/>
    <w:rsid w:val="00C37FA9"/>
    <w:rsid w:val="00C40748"/>
    <w:rsid w:val="00C408FE"/>
    <w:rsid w:val="00C40D47"/>
    <w:rsid w:val="00C40F1F"/>
    <w:rsid w:val="00C41E34"/>
    <w:rsid w:val="00C42607"/>
    <w:rsid w:val="00C42C08"/>
    <w:rsid w:val="00C4309A"/>
    <w:rsid w:val="00C43ACB"/>
    <w:rsid w:val="00C43B89"/>
    <w:rsid w:val="00C44A66"/>
    <w:rsid w:val="00C45A17"/>
    <w:rsid w:val="00C45AD4"/>
    <w:rsid w:val="00C45D25"/>
    <w:rsid w:val="00C460E3"/>
    <w:rsid w:val="00C465BF"/>
    <w:rsid w:val="00C46705"/>
    <w:rsid w:val="00C46AF4"/>
    <w:rsid w:val="00C473D6"/>
    <w:rsid w:val="00C5056A"/>
    <w:rsid w:val="00C50729"/>
    <w:rsid w:val="00C509D6"/>
    <w:rsid w:val="00C5153D"/>
    <w:rsid w:val="00C51546"/>
    <w:rsid w:val="00C51943"/>
    <w:rsid w:val="00C524E1"/>
    <w:rsid w:val="00C5256E"/>
    <w:rsid w:val="00C52796"/>
    <w:rsid w:val="00C52BE1"/>
    <w:rsid w:val="00C52C73"/>
    <w:rsid w:val="00C54173"/>
    <w:rsid w:val="00C54325"/>
    <w:rsid w:val="00C54DB6"/>
    <w:rsid w:val="00C55019"/>
    <w:rsid w:val="00C557C5"/>
    <w:rsid w:val="00C55806"/>
    <w:rsid w:val="00C55897"/>
    <w:rsid w:val="00C55F81"/>
    <w:rsid w:val="00C5675F"/>
    <w:rsid w:val="00C567BE"/>
    <w:rsid w:val="00C578A2"/>
    <w:rsid w:val="00C603E1"/>
    <w:rsid w:val="00C618B8"/>
    <w:rsid w:val="00C61953"/>
    <w:rsid w:val="00C626C5"/>
    <w:rsid w:val="00C62751"/>
    <w:rsid w:val="00C63747"/>
    <w:rsid w:val="00C638B3"/>
    <w:rsid w:val="00C63E0D"/>
    <w:rsid w:val="00C63ED0"/>
    <w:rsid w:val="00C640FD"/>
    <w:rsid w:val="00C64551"/>
    <w:rsid w:val="00C64DB3"/>
    <w:rsid w:val="00C6549D"/>
    <w:rsid w:val="00C65B7D"/>
    <w:rsid w:val="00C65DFF"/>
    <w:rsid w:val="00C65FBC"/>
    <w:rsid w:val="00C6609D"/>
    <w:rsid w:val="00C66A47"/>
    <w:rsid w:val="00C66E15"/>
    <w:rsid w:val="00C676E2"/>
    <w:rsid w:val="00C70D6A"/>
    <w:rsid w:val="00C70D6D"/>
    <w:rsid w:val="00C71181"/>
    <w:rsid w:val="00C71759"/>
    <w:rsid w:val="00C72CBA"/>
    <w:rsid w:val="00C72F80"/>
    <w:rsid w:val="00C730FF"/>
    <w:rsid w:val="00C73736"/>
    <w:rsid w:val="00C73A9E"/>
    <w:rsid w:val="00C73AAB"/>
    <w:rsid w:val="00C7507D"/>
    <w:rsid w:val="00C7531D"/>
    <w:rsid w:val="00C75C14"/>
    <w:rsid w:val="00C75EC0"/>
    <w:rsid w:val="00C75EFB"/>
    <w:rsid w:val="00C77696"/>
    <w:rsid w:val="00C776A0"/>
    <w:rsid w:val="00C808F1"/>
    <w:rsid w:val="00C809D0"/>
    <w:rsid w:val="00C80A9B"/>
    <w:rsid w:val="00C80B73"/>
    <w:rsid w:val="00C80BB9"/>
    <w:rsid w:val="00C81505"/>
    <w:rsid w:val="00C81DB5"/>
    <w:rsid w:val="00C821D0"/>
    <w:rsid w:val="00C82292"/>
    <w:rsid w:val="00C8238C"/>
    <w:rsid w:val="00C826A1"/>
    <w:rsid w:val="00C8286A"/>
    <w:rsid w:val="00C83053"/>
    <w:rsid w:val="00C8336A"/>
    <w:rsid w:val="00C839CE"/>
    <w:rsid w:val="00C83E48"/>
    <w:rsid w:val="00C84621"/>
    <w:rsid w:val="00C8514A"/>
    <w:rsid w:val="00C851F3"/>
    <w:rsid w:val="00C8597A"/>
    <w:rsid w:val="00C8707C"/>
    <w:rsid w:val="00C87A37"/>
    <w:rsid w:val="00C87B27"/>
    <w:rsid w:val="00C87F09"/>
    <w:rsid w:val="00C902EE"/>
    <w:rsid w:val="00C90BAE"/>
    <w:rsid w:val="00C90DC0"/>
    <w:rsid w:val="00C90E03"/>
    <w:rsid w:val="00C910F6"/>
    <w:rsid w:val="00C91BFC"/>
    <w:rsid w:val="00C91D1E"/>
    <w:rsid w:val="00C91FCB"/>
    <w:rsid w:val="00C9229A"/>
    <w:rsid w:val="00C925C1"/>
    <w:rsid w:val="00C925F2"/>
    <w:rsid w:val="00C9265E"/>
    <w:rsid w:val="00C92C31"/>
    <w:rsid w:val="00C93679"/>
    <w:rsid w:val="00C936D1"/>
    <w:rsid w:val="00C93CE9"/>
    <w:rsid w:val="00C950D9"/>
    <w:rsid w:val="00C9520E"/>
    <w:rsid w:val="00C95447"/>
    <w:rsid w:val="00C95F9E"/>
    <w:rsid w:val="00C96503"/>
    <w:rsid w:val="00C96BBB"/>
    <w:rsid w:val="00C97024"/>
    <w:rsid w:val="00C973AE"/>
    <w:rsid w:val="00C976BB"/>
    <w:rsid w:val="00C97CF9"/>
    <w:rsid w:val="00C97E67"/>
    <w:rsid w:val="00CA0D36"/>
    <w:rsid w:val="00CA0F92"/>
    <w:rsid w:val="00CA156C"/>
    <w:rsid w:val="00CA182C"/>
    <w:rsid w:val="00CA1B07"/>
    <w:rsid w:val="00CA2142"/>
    <w:rsid w:val="00CA22CC"/>
    <w:rsid w:val="00CA25EC"/>
    <w:rsid w:val="00CA2807"/>
    <w:rsid w:val="00CA294F"/>
    <w:rsid w:val="00CA2ACA"/>
    <w:rsid w:val="00CA3210"/>
    <w:rsid w:val="00CA3A41"/>
    <w:rsid w:val="00CA3EF1"/>
    <w:rsid w:val="00CA4091"/>
    <w:rsid w:val="00CA432E"/>
    <w:rsid w:val="00CA46AB"/>
    <w:rsid w:val="00CA5CCA"/>
    <w:rsid w:val="00CA61A8"/>
    <w:rsid w:val="00CA6930"/>
    <w:rsid w:val="00CA6B05"/>
    <w:rsid w:val="00CA6B3D"/>
    <w:rsid w:val="00CA6CC8"/>
    <w:rsid w:val="00CA6D79"/>
    <w:rsid w:val="00CA6E9E"/>
    <w:rsid w:val="00CA78BB"/>
    <w:rsid w:val="00CA7D7F"/>
    <w:rsid w:val="00CA7DC4"/>
    <w:rsid w:val="00CA7EAC"/>
    <w:rsid w:val="00CB0014"/>
    <w:rsid w:val="00CB0700"/>
    <w:rsid w:val="00CB0DC4"/>
    <w:rsid w:val="00CB0E06"/>
    <w:rsid w:val="00CB15E8"/>
    <w:rsid w:val="00CB17CE"/>
    <w:rsid w:val="00CB1B70"/>
    <w:rsid w:val="00CB1E14"/>
    <w:rsid w:val="00CB2508"/>
    <w:rsid w:val="00CB2B00"/>
    <w:rsid w:val="00CB33FC"/>
    <w:rsid w:val="00CB34F6"/>
    <w:rsid w:val="00CB3AE9"/>
    <w:rsid w:val="00CB3B7C"/>
    <w:rsid w:val="00CB558F"/>
    <w:rsid w:val="00CB5A91"/>
    <w:rsid w:val="00CB63C9"/>
    <w:rsid w:val="00CB6487"/>
    <w:rsid w:val="00CB6E9F"/>
    <w:rsid w:val="00CB6F83"/>
    <w:rsid w:val="00CB7357"/>
    <w:rsid w:val="00CB7C19"/>
    <w:rsid w:val="00CC1018"/>
    <w:rsid w:val="00CC12CD"/>
    <w:rsid w:val="00CC18A9"/>
    <w:rsid w:val="00CC1B9C"/>
    <w:rsid w:val="00CC290D"/>
    <w:rsid w:val="00CC385F"/>
    <w:rsid w:val="00CC3C06"/>
    <w:rsid w:val="00CC4350"/>
    <w:rsid w:val="00CC4365"/>
    <w:rsid w:val="00CC4470"/>
    <w:rsid w:val="00CC55FB"/>
    <w:rsid w:val="00CC56CC"/>
    <w:rsid w:val="00CC5C4D"/>
    <w:rsid w:val="00CC7C46"/>
    <w:rsid w:val="00CC7CA9"/>
    <w:rsid w:val="00CC7D6B"/>
    <w:rsid w:val="00CD134C"/>
    <w:rsid w:val="00CD1595"/>
    <w:rsid w:val="00CD1739"/>
    <w:rsid w:val="00CD17A0"/>
    <w:rsid w:val="00CD18D7"/>
    <w:rsid w:val="00CD1CF0"/>
    <w:rsid w:val="00CD27E1"/>
    <w:rsid w:val="00CD2911"/>
    <w:rsid w:val="00CD2B49"/>
    <w:rsid w:val="00CD2B73"/>
    <w:rsid w:val="00CD311C"/>
    <w:rsid w:val="00CD3A15"/>
    <w:rsid w:val="00CD3CFD"/>
    <w:rsid w:val="00CD4222"/>
    <w:rsid w:val="00CD4238"/>
    <w:rsid w:val="00CD44F5"/>
    <w:rsid w:val="00CD4675"/>
    <w:rsid w:val="00CD4B9A"/>
    <w:rsid w:val="00CD567C"/>
    <w:rsid w:val="00CD5C45"/>
    <w:rsid w:val="00CD5E0B"/>
    <w:rsid w:val="00CD6033"/>
    <w:rsid w:val="00CD620F"/>
    <w:rsid w:val="00CD671C"/>
    <w:rsid w:val="00CD7555"/>
    <w:rsid w:val="00CD756E"/>
    <w:rsid w:val="00CD7AE8"/>
    <w:rsid w:val="00CE0331"/>
    <w:rsid w:val="00CE0891"/>
    <w:rsid w:val="00CE0C7F"/>
    <w:rsid w:val="00CE18E7"/>
    <w:rsid w:val="00CE1F01"/>
    <w:rsid w:val="00CE2F97"/>
    <w:rsid w:val="00CE3C3F"/>
    <w:rsid w:val="00CE4374"/>
    <w:rsid w:val="00CE48C2"/>
    <w:rsid w:val="00CE4E97"/>
    <w:rsid w:val="00CE5285"/>
    <w:rsid w:val="00CE6398"/>
    <w:rsid w:val="00CE6FBA"/>
    <w:rsid w:val="00CE79D5"/>
    <w:rsid w:val="00CF0107"/>
    <w:rsid w:val="00CF014F"/>
    <w:rsid w:val="00CF0577"/>
    <w:rsid w:val="00CF2359"/>
    <w:rsid w:val="00CF2CA3"/>
    <w:rsid w:val="00CF3480"/>
    <w:rsid w:val="00CF3CA7"/>
    <w:rsid w:val="00CF4F07"/>
    <w:rsid w:val="00CF50B9"/>
    <w:rsid w:val="00CF5E3C"/>
    <w:rsid w:val="00CF66DE"/>
    <w:rsid w:val="00CF70AB"/>
    <w:rsid w:val="00CF77C2"/>
    <w:rsid w:val="00D004C0"/>
    <w:rsid w:val="00D00B5F"/>
    <w:rsid w:val="00D012E4"/>
    <w:rsid w:val="00D02E3C"/>
    <w:rsid w:val="00D033FD"/>
    <w:rsid w:val="00D03998"/>
    <w:rsid w:val="00D03CBE"/>
    <w:rsid w:val="00D042DC"/>
    <w:rsid w:val="00D0450C"/>
    <w:rsid w:val="00D05B75"/>
    <w:rsid w:val="00D05C8E"/>
    <w:rsid w:val="00D05E5D"/>
    <w:rsid w:val="00D05F6E"/>
    <w:rsid w:val="00D06823"/>
    <w:rsid w:val="00D06D65"/>
    <w:rsid w:val="00D0706E"/>
    <w:rsid w:val="00D075DB"/>
    <w:rsid w:val="00D07F4A"/>
    <w:rsid w:val="00D114A2"/>
    <w:rsid w:val="00D116AA"/>
    <w:rsid w:val="00D12EA8"/>
    <w:rsid w:val="00D13DCF"/>
    <w:rsid w:val="00D14142"/>
    <w:rsid w:val="00D142CC"/>
    <w:rsid w:val="00D147B5"/>
    <w:rsid w:val="00D14803"/>
    <w:rsid w:val="00D14811"/>
    <w:rsid w:val="00D1519B"/>
    <w:rsid w:val="00D151D1"/>
    <w:rsid w:val="00D1534E"/>
    <w:rsid w:val="00D1545E"/>
    <w:rsid w:val="00D15F10"/>
    <w:rsid w:val="00D15FEF"/>
    <w:rsid w:val="00D161EE"/>
    <w:rsid w:val="00D163C5"/>
    <w:rsid w:val="00D178F8"/>
    <w:rsid w:val="00D20134"/>
    <w:rsid w:val="00D205E1"/>
    <w:rsid w:val="00D2105E"/>
    <w:rsid w:val="00D21256"/>
    <w:rsid w:val="00D21751"/>
    <w:rsid w:val="00D2274E"/>
    <w:rsid w:val="00D22E10"/>
    <w:rsid w:val="00D232D6"/>
    <w:rsid w:val="00D2376C"/>
    <w:rsid w:val="00D24063"/>
    <w:rsid w:val="00D254B9"/>
    <w:rsid w:val="00D256B5"/>
    <w:rsid w:val="00D25F29"/>
    <w:rsid w:val="00D261C4"/>
    <w:rsid w:val="00D26A4A"/>
    <w:rsid w:val="00D26B85"/>
    <w:rsid w:val="00D27068"/>
    <w:rsid w:val="00D27DFF"/>
    <w:rsid w:val="00D3085B"/>
    <w:rsid w:val="00D309B0"/>
    <w:rsid w:val="00D31A62"/>
    <w:rsid w:val="00D3291F"/>
    <w:rsid w:val="00D3293B"/>
    <w:rsid w:val="00D32C25"/>
    <w:rsid w:val="00D3311B"/>
    <w:rsid w:val="00D3582A"/>
    <w:rsid w:val="00D3681F"/>
    <w:rsid w:val="00D36AA0"/>
    <w:rsid w:val="00D37837"/>
    <w:rsid w:val="00D37A6E"/>
    <w:rsid w:val="00D37F20"/>
    <w:rsid w:val="00D404AC"/>
    <w:rsid w:val="00D409DB"/>
    <w:rsid w:val="00D41081"/>
    <w:rsid w:val="00D41540"/>
    <w:rsid w:val="00D416E3"/>
    <w:rsid w:val="00D41A94"/>
    <w:rsid w:val="00D42034"/>
    <w:rsid w:val="00D42749"/>
    <w:rsid w:val="00D427C1"/>
    <w:rsid w:val="00D43216"/>
    <w:rsid w:val="00D4380E"/>
    <w:rsid w:val="00D43B5A"/>
    <w:rsid w:val="00D43C80"/>
    <w:rsid w:val="00D43CE8"/>
    <w:rsid w:val="00D43DCE"/>
    <w:rsid w:val="00D43F90"/>
    <w:rsid w:val="00D44212"/>
    <w:rsid w:val="00D4453C"/>
    <w:rsid w:val="00D445A2"/>
    <w:rsid w:val="00D453A3"/>
    <w:rsid w:val="00D4577D"/>
    <w:rsid w:val="00D45996"/>
    <w:rsid w:val="00D46057"/>
    <w:rsid w:val="00D461E1"/>
    <w:rsid w:val="00D46518"/>
    <w:rsid w:val="00D46B21"/>
    <w:rsid w:val="00D46BA5"/>
    <w:rsid w:val="00D47402"/>
    <w:rsid w:val="00D47C52"/>
    <w:rsid w:val="00D47F6A"/>
    <w:rsid w:val="00D509C1"/>
    <w:rsid w:val="00D50B73"/>
    <w:rsid w:val="00D513FF"/>
    <w:rsid w:val="00D514CA"/>
    <w:rsid w:val="00D51AE2"/>
    <w:rsid w:val="00D51C26"/>
    <w:rsid w:val="00D51DB8"/>
    <w:rsid w:val="00D522E7"/>
    <w:rsid w:val="00D526C0"/>
    <w:rsid w:val="00D52B13"/>
    <w:rsid w:val="00D52D60"/>
    <w:rsid w:val="00D53133"/>
    <w:rsid w:val="00D53633"/>
    <w:rsid w:val="00D540AD"/>
    <w:rsid w:val="00D540EB"/>
    <w:rsid w:val="00D55130"/>
    <w:rsid w:val="00D555A6"/>
    <w:rsid w:val="00D55CBA"/>
    <w:rsid w:val="00D55DEF"/>
    <w:rsid w:val="00D566F7"/>
    <w:rsid w:val="00D576D4"/>
    <w:rsid w:val="00D57AAF"/>
    <w:rsid w:val="00D57C59"/>
    <w:rsid w:val="00D600A0"/>
    <w:rsid w:val="00D60F2D"/>
    <w:rsid w:val="00D61374"/>
    <w:rsid w:val="00D61745"/>
    <w:rsid w:val="00D617B7"/>
    <w:rsid w:val="00D6181C"/>
    <w:rsid w:val="00D61A5F"/>
    <w:rsid w:val="00D622C9"/>
    <w:rsid w:val="00D6371D"/>
    <w:rsid w:val="00D63901"/>
    <w:rsid w:val="00D63D14"/>
    <w:rsid w:val="00D63DB0"/>
    <w:rsid w:val="00D6422E"/>
    <w:rsid w:val="00D648AE"/>
    <w:rsid w:val="00D66174"/>
    <w:rsid w:val="00D67F1D"/>
    <w:rsid w:val="00D70DF7"/>
    <w:rsid w:val="00D711D5"/>
    <w:rsid w:val="00D726C8"/>
    <w:rsid w:val="00D7271D"/>
    <w:rsid w:val="00D729FA"/>
    <w:rsid w:val="00D72C31"/>
    <w:rsid w:val="00D72F26"/>
    <w:rsid w:val="00D7304C"/>
    <w:rsid w:val="00D73CF7"/>
    <w:rsid w:val="00D73DB6"/>
    <w:rsid w:val="00D73FC9"/>
    <w:rsid w:val="00D742B7"/>
    <w:rsid w:val="00D74305"/>
    <w:rsid w:val="00D74540"/>
    <w:rsid w:val="00D74735"/>
    <w:rsid w:val="00D74948"/>
    <w:rsid w:val="00D750CC"/>
    <w:rsid w:val="00D753AB"/>
    <w:rsid w:val="00D75A60"/>
    <w:rsid w:val="00D75C74"/>
    <w:rsid w:val="00D7626D"/>
    <w:rsid w:val="00D76A40"/>
    <w:rsid w:val="00D77023"/>
    <w:rsid w:val="00D7704E"/>
    <w:rsid w:val="00D7706B"/>
    <w:rsid w:val="00D80028"/>
    <w:rsid w:val="00D80C81"/>
    <w:rsid w:val="00D81C11"/>
    <w:rsid w:val="00D82452"/>
    <w:rsid w:val="00D825F5"/>
    <w:rsid w:val="00D8268B"/>
    <w:rsid w:val="00D82F97"/>
    <w:rsid w:val="00D83A2B"/>
    <w:rsid w:val="00D8575F"/>
    <w:rsid w:val="00D857A2"/>
    <w:rsid w:val="00D85CAB"/>
    <w:rsid w:val="00D86575"/>
    <w:rsid w:val="00D86F6C"/>
    <w:rsid w:val="00D87CF0"/>
    <w:rsid w:val="00D87D61"/>
    <w:rsid w:val="00D9060C"/>
    <w:rsid w:val="00D90611"/>
    <w:rsid w:val="00D9077B"/>
    <w:rsid w:val="00D911AB"/>
    <w:rsid w:val="00D91515"/>
    <w:rsid w:val="00D9161F"/>
    <w:rsid w:val="00D917FA"/>
    <w:rsid w:val="00D91BD3"/>
    <w:rsid w:val="00D9260D"/>
    <w:rsid w:val="00D92DDA"/>
    <w:rsid w:val="00D92F2B"/>
    <w:rsid w:val="00D94D5C"/>
    <w:rsid w:val="00D95081"/>
    <w:rsid w:val="00D95463"/>
    <w:rsid w:val="00D95D67"/>
    <w:rsid w:val="00D96646"/>
    <w:rsid w:val="00D96A05"/>
    <w:rsid w:val="00D97474"/>
    <w:rsid w:val="00D97937"/>
    <w:rsid w:val="00D97C31"/>
    <w:rsid w:val="00D97D66"/>
    <w:rsid w:val="00D97DAB"/>
    <w:rsid w:val="00D97E04"/>
    <w:rsid w:val="00DA0C33"/>
    <w:rsid w:val="00DA1016"/>
    <w:rsid w:val="00DA1CFA"/>
    <w:rsid w:val="00DA2500"/>
    <w:rsid w:val="00DA2682"/>
    <w:rsid w:val="00DA271C"/>
    <w:rsid w:val="00DA3244"/>
    <w:rsid w:val="00DA5060"/>
    <w:rsid w:val="00DA52B5"/>
    <w:rsid w:val="00DA55FB"/>
    <w:rsid w:val="00DA5C85"/>
    <w:rsid w:val="00DA6067"/>
    <w:rsid w:val="00DA651B"/>
    <w:rsid w:val="00DA6B18"/>
    <w:rsid w:val="00DA6E3B"/>
    <w:rsid w:val="00DA7CD6"/>
    <w:rsid w:val="00DA7ED0"/>
    <w:rsid w:val="00DB060B"/>
    <w:rsid w:val="00DB0773"/>
    <w:rsid w:val="00DB0F32"/>
    <w:rsid w:val="00DB1C9D"/>
    <w:rsid w:val="00DB2B0C"/>
    <w:rsid w:val="00DB3182"/>
    <w:rsid w:val="00DB318F"/>
    <w:rsid w:val="00DB31A1"/>
    <w:rsid w:val="00DB36EC"/>
    <w:rsid w:val="00DB3E2B"/>
    <w:rsid w:val="00DB5D52"/>
    <w:rsid w:val="00DB63D8"/>
    <w:rsid w:val="00DB6E21"/>
    <w:rsid w:val="00DB7B5D"/>
    <w:rsid w:val="00DB7D64"/>
    <w:rsid w:val="00DC0129"/>
    <w:rsid w:val="00DC0725"/>
    <w:rsid w:val="00DC10B7"/>
    <w:rsid w:val="00DC1E5E"/>
    <w:rsid w:val="00DC2478"/>
    <w:rsid w:val="00DC25A8"/>
    <w:rsid w:val="00DC25F5"/>
    <w:rsid w:val="00DC2B09"/>
    <w:rsid w:val="00DC2C0B"/>
    <w:rsid w:val="00DC37B8"/>
    <w:rsid w:val="00DC3884"/>
    <w:rsid w:val="00DC4954"/>
    <w:rsid w:val="00DC50FD"/>
    <w:rsid w:val="00DC57B4"/>
    <w:rsid w:val="00DC6B99"/>
    <w:rsid w:val="00DC7ECF"/>
    <w:rsid w:val="00DD0D47"/>
    <w:rsid w:val="00DD0D4D"/>
    <w:rsid w:val="00DD1844"/>
    <w:rsid w:val="00DD29ED"/>
    <w:rsid w:val="00DD318D"/>
    <w:rsid w:val="00DD3E01"/>
    <w:rsid w:val="00DD4378"/>
    <w:rsid w:val="00DD48E5"/>
    <w:rsid w:val="00DD4C08"/>
    <w:rsid w:val="00DD50D0"/>
    <w:rsid w:val="00DD5AD6"/>
    <w:rsid w:val="00DD5FB9"/>
    <w:rsid w:val="00DD65C0"/>
    <w:rsid w:val="00DD6840"/>
    <w:rsid w:val="00DD6AD8"/>
    <w:rsid w:val="00DD7EE0"/>
    <w:rsid w:val="00DE06E9"/>
    <w:rsid w:val="00DE0961"/>
    <w:rsid w:val="00DE2033"/>
    <w:rsid w:val="00DE3026"/>
    <w:rsid w:val="00DE3AE4"/>
    <w:rsid w:val="00DE3FBD"/>
    <w:rsid w:val="00DE4573"/>
    <w:rsid w:val="00DE568E"/>
    <w:rsid w:val="00DE56FD"/>
    <w:rsid w:val="00DE6D67"/>
    <w:rsid w:val="00DE74B0"/>
    <w:rsid w:val="00DF02E4"/>
    <w:rsid w:val="00DF0792"/>
    <w:rsid w:val="00DF0C17"/>
    <w:rsid w:val="00DF1AA9"/>
    <w:rsid w:val="00DF1B89"/>
    <w:rsid w:val="00DF1E7E"/>
    <w:rsid w:val="00DF2A5D"/>
    <w:rsid w:val="00DF30FD"/>
    <w:rsid w:val="00DF39DA"/>
    <w:rsid w:val="00DF3AA8"/>
    <w:rsid w:val="00DF4964"/>
    <w:rsid w:val="00DF51F2"/>
    <w:rsid w:val="00DF5300"/>
    <w:rsid w:val="00DF62A2"/>
    <w:rsid w:val="00DF646B"/>
    <w:rsid w:val="00DF7335"/>
    <w:rsid w:val="00DF7723"/>
    <w:rsid w:val="00DF7D7E"/>
    <w:rsid w:val="00E00330"/>
    <w:rsid w:val="00E00676"/>
    <w:rsid w:val="00E0126C"/>
    <w:rsid w:val="00E02488"/>
    <w:rsid w:val="00E024F2"/>
    <w:rsid w:val="00E02BFF"/>
    <w:rsid w:val="00E03222"/>
    <w:rsid w:val="00E032E9"/>
    <w:rsid w:val="00E03496"/>
    <w:rsid w:val="00E0477F"/>
    <w:rsid w:val="00E04A02"/>
    <w:rsid w:val="00E0553B"/>
    <w:rsid w:val="00E055B3"/>
    <w:rsid w:val="00E056C3"/>
    <w:rsid w:val="00E06037"/>
    <w:rsid w:val="00E0603E"/>
    <w:rsid w:val="00E067DE"/>
    <w:rsid w:val="00E06981"/>
    <w:rsid w:val="00E0756D"/>
    <w:rsid w:val="00E078D6"/>
    <w:rsid w:val="00E07C5B"/>
    <w:rsid w:val="00E10FDC"/>
    <w:rsid w:val="00E116E5"/>
    <w:rsid w:val="00E11F5B"/>
    <w:rsid w:val="00E12DFE"/>
    <w:rsid w:val="00E12F43"/>
    <w:rsid w:val="00E12FAA"/>
    <w:rsid w:val="00E137C0"/>
    <w:rsid w:val="00E13C84"/>
    <w:rsid w:val="00E13C87"/>
    <w:rsid w:val="00E14513"/>
    <w:rsid w:val="00E146F6"/>
    <w:rsid w:val="00E151BA"/>
    <w:rsid w:val="00E15AB8"/>
    <w:rsid w:val="00E1652C"/>
    <w:rsid w:val="00E16F44"/>
    <w:rsid w:val="00E20B80"/>
    <w:rsid w:val="00E2101C"/>
    <w:rsid w:val="00E21222"/>
    <w:rsid w:val="00E21A95"/>
    <w:rsid w:val="00E22145"/>
    <w:rsid w:val="00E22874"/>
    <w:rsid w:val="00E22A27"/>
    <w:rsid w:val="00E2314E"/>
    <w:rsid w:val="00E234BE"/>
    <w:rsid w:val="00E23716"/>
    <w:rsid w:val="00E23BC2"/>
    <w:rsid w:val="00E24217"/>
    <w:rsid w:val="00E24B7B"/>
    <w:rsid w:val="00E25152"/>
    <w:rsid w:val="00E251CA"/>
    <w:rsid w:val="00E25845"/>
    <w:rsid w:val="00E264AF"/>
    <w:rsid w:val="00E26BE9"/>
    <w:rsid w:val="00E279E6"/>
    <w:rsid w:val="00E27E36"/>
    <w:rsid w:val="00E302DD"/>
    <w:rsid w:val="00E30CCB"/>
    <w:rsid w:val="00E311B7"/>
    <w:rsid w:val="00E3137A"/>
    <w:rsid w:val="00E313C6"/>
    <w:rsid w:val="00E318B4"/>
    <w:rsid w:val="00E31DD5"/>
    <w:rsid w:val="00E32342"/>
    <w:rsid w:val="00E32914"/>
    <w:rsid w:val="00E32D00"/>
    <w:rsid w:val="00E33772"/>
    <w:rsid w:val="00E34508"/>
    <w:rsid w:val="00E34BBC"/>
    <w:rsid w:val="00E360A5"/>
    <w:rsid w:val="00E3637E"/>
    <w:rsid w:val="00E36863"/>
    <w:rsid w:val="00E37096"/>
    <w:rsid w:val="00E37280"/>
    <w:rsid w:val="00E372F7"/>
    <w:rsid w:val="00E37631"/>
    <w:rsid w:val="00E37AFB"/>
    <w:rsid w:val="00E4056B"/>
    <w:rsid w:val="00E40704"/>
    <w:rsid w:val="00E40A71"/>
    <w:rsid w:val="00E4154D"/>
    <w:rsid w:val="00E4166E"/>
    <w:rsid w:val="00E41F03"/>
    <w:rsid w:val="00E428A8"/>
    <w:rsid w:val="00E4312C"/>
    <w:rsid w:val="00E4395E"/>
    <w:rsid w:val="00E44CE4"/>
    <w:rsid w:val="00E45569"/>
    <w:rsid w:val="00E4592F"/>
    <w:rsid w:val="00E46615"/>
    <w:rsid w:val="00E46E64"/>
    <w:rsid w:val="00E47516"/>
    <w:rsid w:val="00E4795F"/>
    <w:rsid w:val="00E50E99"/>
    <w:rsid w:val="00E50EC5"/>
    <w:rsid w:val="00E518CF"/>
    <w:rsid w:val="00E537FD"/>
    <w:rsid w:val="00E53A6C"/>
    <w:rsid w:val="00E53CBB"/>
    <w:rsid w:val="00E540B0"/>
    <w:rsid w:val="00E55265"/>
    <w:rsid w:val="00E554BF"/>
    <w:rsid w:val="00E6018A"/>
    <w:rsid w:val="00E6039D"/>
    <w:rsid w:val="00E60841"/>
    <w:rsid w:val="00E633A6"/>
    <w:rsid w:val="00E63594"/>
    <w:rsid w:val="00E63F6E"/>
    <w:rsid w:val="00E63F97"/>
    <w:rsid w:val="00E641D4"/>
    <w:rsid w:val="00E6457C"/>
    <w:rsid w:val="00E64655"/>
    <w:rsid w:val="00E64D97"/>
    <w:rsid w:val="00E64E93"/>
    <w:rsid w:val="00E653FF"/>
    <w:rsid w:val="00E65D88"/>
    <w:rsid w:val="00E65DBC"/>
    <w:rsid w:val="00E67BE5"/>
    <w:rsid w:val="00E67CE8"/>
    <w:rsid w:val="00E703A0"/>
    <w:rsid w:val="00E70FBC"/>
    <w:rsid w:val="00E716E1"/>
    <w:rsid w:val="00E720B5"/>
    <w:rsid w:val="00E72F80"/>
    <w:rsid w:val="00E72FF9"/>
    <w:rsid w:val="00E736FE"/>
    <w:rsid w:val="00E73878"/>
    <w:rsid w:val="00E73EFA"/>
    <w:rsid w:val="00E74086"/>
    <w:rsid w:val="00E74A7B"/>
    <w:rsid w:val="00E74C80"/>
    <w:rsid w:val="00E7500A"/>
    <w:rsid w:val="00E75836"/>
    <w:rsid w:val="00E75AE5"/>
    <w:rsid w:val="00E76092"/>
    <w:rsid w:val="00E76B6D"/>
    <w:rsid w:val="00E775C1"/>
    <w:rsid w:val="00E777BF"/>
    <w:rsid w:val="00E80605"/>
    <w:rsid w:val="00E813EA"/>
    <w:rsid w:val="00E8140E"/>
    <w:rsid w:val="00E837C9"/>
    <w:rsid w:val="00E84710"/>
    <w:rsid w:val="00E847FA"/>
    <w:rsid w:val="00E85514"/>
    <w:rsid w:val="00E86CE1"/>
    <w:rsid w:val="00E86E3D"/>
    <w:rsid w:val="00E87376"/>
    <w:rsid w:val="00E8791B"/>
    <w:rsid w:val="00E903BC"/>
    <w:rsid w:val="00E90640"/>
    <w:rsid w:val="00E909AE"/>
    <w:rsid w:val="00E916E6"/>
    <w:rsid w:val="00E92359"/>
    <w:rsid w:val="00E92952"/>
    <w:rsid w:val="00E92E13"/>
    <w:rsid w:val="00E930D5"/>
    <w:rsid w:val="00E93882"/>
    <w:rsid w:val="00E93DE4"/>
    <w:rsid w:val="00E93E78"/>
    <w:rsid w:val="00E94A7E"/>
    <w:rsid w:val="00E94C18"/>
    <w:rsid w:val="00E94E26"/>
    <w:rsid w:val="00E95B88"/>
    <w:rsid w:val="00E96106"/>
    <w:rsid w:val="00E96207"/>
    <w:rsid w:val="00E96440"/>
    <w:rsid w:val="00E9748F"/>
    <w:rsid w:val="00EA06CD"/>
    <w:rsid w:val="00EA1310"/>
    <w:rsid w:val="00EA1386"/>
    <w:rsid w:val="00EA1820"/>
    <w:rsid w:val="00EA270D"/>
    <w:rsid w:val="00EA3DEB"/>
    <w:rsid w:val="00EA3EFA"/>
    <w:rsid w:val="00EA47BF"/>
    <w:rsid w:val="00EA529D"/>
    <w:rsid w:val="00EA7DC3"/>
    <w:rsid w:val="00EB142C"/>
    <w:rsid w:val="00EB1B44"/>
    <w:rsid w:val="00EB26E5"/>
    <w:rsid w:val="00EB2DAC"/>
    <w:rsid w:val="00EB3693"/>
    <w:rsid w:val="00EB3C9B"/>
    <w:rsid w:val="00EB427C"/>
    <w:rsid w:val="00EB4581"/>
    <w:rsid w:val="00EB4589"/>
    <w:rsid w:val="00EB45FF"/>
    <w:rsid w:val="00EB47ED"/>
    <w:rsid w:val="00EB48E8"/>
    <w:rsid w:val="00EB4D5E"/>
    <w:rsid w:val="00EB54CA"/>
    <w:rsid w:val="00EB56DE"/>
    <w:rsid w:val="00EB595F"/>
    <w:rsid w:val="00EB6552"/>
    <w:rsid w:val="00EB6CCD"/>
    <w:rsid w:val="00EB709C"/>
    <w:rsid w:val="00EB7C52"/>
    <w:rsid w:val="00EC0424"/>
    <w:rsid w:val="00EC06AB"/>
    <w:rsid w:val="00EC06B1"/>
    <w:rsid w:val="00EC0DE6"/>
    <w:rsid w:val="00EC0F2F"/>
    <w:rsid w:val="00EC1124"/>
    <w:rsid w:val="00EC11F4"/>
    <w:rsid w:val="00EC2B92"/>
    <w:rsid w:val="00EC2F7E"/>
    <w:rsid w:val="00EC3AB7"/>
    <w:rsid w:val="00EC4E09"/>
    <w:rsid w:val="00EC4EEF"/>
    <w:rsid w:val="00EC55E7"/>
    <w:rsid w:val="00EC5741"/>
    <w:rsid w:val="00EC5789"/>
    <w:rsid w:val="00EC5C3A"/>
    <w:rsid w:val="00EC649C"/>
    <w:rsid w:val="00EC7185"/>
    <w:rsid w:val="00EC7C12"/>
    <w:rsid w:val="00ED118A"/>
    <w:rsid w:val="00ED224E"/>
    <w:rsid w:val="00ED28B6"/>
    <w:rsid w:val="00ED33AE"/>
    <w:rsid w:val="00ED3B3F"/>
    <w:rsid w:val="00ED3B68"/>
    <w:rsid w:val="00ED4000"/>
    <w:rsid w:val="00ED4662"/>
    <w:rsid w:val="00ED4CBA"/>
    <w:rsid w:val="00ED4CEB"/>
    <w:rsid w:val="00ED55F5"/>
    <w:rsid w:val="00ED5FDE"/>
    <w:rsid w:val="00ED648E"/>
    <w:rsid w:val="00ED66DB"/>
    <w:rsid w:val="00ED7419"/>
    <w:rsid w:val="00ED76C8"/>
    <w:rsid w:val="00ED7758"/>
    <w:rsid w:val="00EE0A36"/>
    <w:rsid w:val="00EE0BFF"/>
    <w:rsid w:val="00EE0C7A"/>
    <w:rsid w:val="00EE1236"/>
    <w:rsid w:val="00EE1265"/>
    <w:rsid w:val="00EE15B6"/>
    <w:rsid w:val="00EE1F39"/>
    <w:rsid w:val="00EE28F4"/>
    <w:rsid w:val="00EE2CF3"/>
    <w:rsid w:val="00EE3099"/>
    <w:rsid w:val="00EE3BEF"/>
    <w:rsid w:val="00EE4180"/>
    <w:rsid w:val="00EE433A"/>
    <w:rsid w:val="00EE5581"/>
    <w:rsid w:val="00EE55CE"/>
    <w:rsid w:val="00EE5B3B"/>
    <w:rsid w:val="00EE5EA6"/>
    <w:rsid w:val="00EE5EC1"/>
    <w:rsid w:val="00EE6CD6"/>
    <w:rsid w:val="00EE7427"/>
    <w:rsid w:val="00EE7907"/>
    <w:rsid w:val="00EE7C92"/>
    <w:rsid w:val="00EF08C8"/>
    <w:rsid w:val="00EF0BC7"/>
    <w:rsid w:val="00EF0D52"/>
    <w:rsid w:val="00EF0E06"/>
    <w:rsid w:val="00EF1CAA"/>
    <w:rsid w:val="00EF211D"/>
    <w:rsid w:val="00EF24BB"/>
    <w:rsid w:val="00EF2558"/>
    <w:rsid w:val="00EF286B"/>
    <w:rsid w:val="00EF34D9"/>
    <w:rsid w:val="00EF35E8"/>
    <w:rsid w:val="00EF3A0C"/>
    <w:rsid w:val="00EF40ED"/>
    <w:rsid w:val="00EF4271"/>
    <w:rsid w:val="00EF452A"/>
    <w:rsid w:val="00EF49A3"/>
    <w:rsid w:val="00EF503F"/>
    <w:rsid w:val="00EF5157"/>
    <w:rsid w:val="00EF5784"/>
    <w:rsid w:val="00EF5A38"/>
    <w:rsid w:val="00EF65A3"/>
    <w:rsid w:val="00F0035A"/>
    <w:rsid w:val="00F009F4"/>
    <w:rsid w:val="00F0183F"/>
    <w:rsid w:val="00F01D6C"/>
    <w:rsid w:val="00F02539"/>
    <w:rsid w:val="00F026B6"/>
    <w:rsid w:val="00F02C3F"/>
    <w:rsid w:val="00F02C87"/>
    <w:rsid w:val="00F03630"/>
    <w:rsid w:val="00F0366C"/>
    <w:rsid w:val="00F03BFE"/>
    <w:rsid w:val="00F048F3"/>
    <w:rsid w:val="00F04CD1"/>
    <w:rsid w:val="00F055B3"/>
    <w:rsid w:val="00F058EB"/>
    <w:rsid w:val="00F05FD9"/>
    <w:rsid w:val="00F061B0"/>
    <w:rsid w:val="00F06E4C"/>
    <w:rsid w:val="00F071D8"/>
    <w:rsid w:val="00F07696"/>
    <w:rsid w:val="00F077CC"/>
    <w:rsid w:val="00F07A87"/>
    <w:rsid w:val="00F102DC"/>
    <w:rsid w:val="00F10C7E"/>
    <w:rsid w:val="00F10EB1"/>
    <w:rsid w:val="00F110C7"/>
    <w:rsid w:val="00F113EA"/>
    <w:rsid w:val="00F1181A"/>
    <w:rsid w:val="00F12EEA"/>
    <w:rsid w:val="00F154B0"/>
    <w:rsid w:val="00F154B7"/>
    <w:rsid w:val="00F15AE6"/>
    <w:rsid w:val="00F16341"/>
    <w:rsid w:val="00F16370"/>
    <w:rsid w:val="00F167FF"/>
    <w:rsid w:val="00F16852"/>
    <w:rsid w:val="00F16AA6"/>
    <w:rsid w:val="00F174D9"/>
    <w:rsid w:val="00F20365"/>
    <w:rsid w:val="00F20E87"/>
    <w:rsid w:val="00F226D9"/>
    <w:rsid w:val="00F2294F"/>
    <w:rsid w:val="00F23636"/>
    <w:rsid w:val="00F24BCD"/>
    <w:rsid w:val="00F25AA4"/>
    <w:rsid w:val="00F26F49"/>
    <w:rsid w:val="00F2714A"/>
    <w:rsid w:val="00F2723D"/>
    <w:rsid w:val="00F27348"/>
    <w:rsid w:val="00F30B20"/>
    <w:rsid w:val="00F315CC"/>
    <w:rsid w:val="00F3165D"/>
    <w:rsid w:val="00F324A0"/>
    <w:rsid w:val="00F32578"/>
    <w:rsid w:val="00F33450"/>
    <w:rsid w:val="00F33B14"/>
    <w:rsid w:val="00F33C21"/>
    <w:rsid w:val="00F33FDD"/>
    <w:rsid w:val="00F347BB"/>
    <w:rsid w:val="00F34F1C"/>
    <w:rsid w:val="00F35249"/>
    <w:rsid w:val="00F359C4"/>
    <w:rsid w:val="00F35CC0"/>
    <w:rsid w:val="00F37F03"/>
    <w:rsid w:val="00F4002D"/>
    <w:rsid w:val="00F40061"/>
    <w:rsid w:val="00F40B4C"/>
    <w:rsid w:val="00F40FB8"/>
    <w:rsid w:val="00F4116D"/>
    <w:rsid w:val="00F4172F"/>
    <w:rsid w:val="00F4225E"/>
    <w:rsid w:val="00F427EF"/>
    <w:rsid w:val="00F42AC5"/>
    <w:rsid w:val="00F42ACA"/>
    <w:rsid w:val="00F4306F"/>
    <w:rsid w:val="00F43889"/>
    <w:rsid w:val="00F4399A"/>
    <w:rsid w:val="00F43A27"/>
    <w:rsid w:val="00F44326"/>
    <w:rsid w:val="00F4593B"/>
    <w:rsid w:val="00F46187"/>
    <w:rsid w:val="00F46D30"/>
    <w:rsid w:val="00F46EDA"/>
    <w:rsid w:val="00F475FA"/>
    <w:rsid w:val="00F513B1"/>
    <w:rsid w:val="00F52607"/>
    <w:rsid w:val="00F52A4F"/>
    <w:rsid w:val="00F52FEF"/>
    <w:rsid w:val="00F53225"/>
    <w:rsid w:val="00F537C5"/>
    <w:rsid w:val="00F53BF9"/>
    <w:rsid w:val="00F53EA2"/>
    <w:rsid w:val="00F54153"/>
    <w:rsid w:val="00F54AAF"/>
    <w:rsid w:val="00F55BB4"/>
    <w:rsid w:val="00F55F42"/>
    <w:rsid w:val="00F565F7"/>
    <w:rsid w:val="00F56D5B"/>
    <w:rsid w:val="00F573D9"/>
    <w:rsid w:val="00F60382"/>
    <w:rsid w:val="00F603AA"/>
    <w:rsid w:val="00F60B99"/>
    <w:rsid w:val="00F617DA"/>
    <w:rsid w:val="00F62BD4"/>
    <w:rsid w:val="00F631C2"/>
    <w:rsid w:val="00F63DDC"/>
    <w:rsid w:val="00F63FDD"/>
    <w:rsid w:val="00F640B9"/>
    <w:rsid w:val="00F645D0"/>
    <w:rsid w:val="00F64B57"/>
    <w:rsid w:val="00F64BE8"/>
    <w:rsid w:val="00F653E2"/>
    <w:rsid w:val="00F66417"/>
    <w:rsid w:val="00F66FD6"/>
    <w:rsid w:val="00F67312"/>
    <w:rsid w:val="00F67C15"/>
    <w:rsid w:val="00F67EAC"/>
    <w:rsid w:val="00F707F9"/>
    <w:rsid w:val="00F71676"/>
    <w:rsid w:val="00F71916"/>
    <w:rsid w:val="00F71D2E"/>
    <w:rsid w:val="00F71DF9"/>
    <w:rsid w:val="00F721F2"/>
    <w:rsid w:val="00F741CA"/>
    <w:rsid w:val="00F749F0"/>
    <w:rsid w:val="00F74B9D"/>
    <w:rsid w:val="00F75244"/>
    <w:rsid w:val="00F75773"/>
    <w:rsid w:val="00F75FCE"/>
    <w:rsid w:val="00F76146"/>
    <w:rsid w:val="00F76E73"/>
    <w:rsid w:val="00F76F8C"/>
    <w:rsid w:val="00F770EA"/>
    <w:rsid w:val="00F770F4"/>
    <w:rsid w:val="00F77128"/>
    <w:rsid w:val="00F77B27"/>
    <w:rsid w:val="00F80288"/>
    <w:rsid w:val="00F80A22"/>
    <w:rsid w:val="00F811CB"/>
    <w:rsid w:val="00F81265"/>
    <w:rsid w:val="00F81426"/>
    <w:rsid w:val="00F817AC"/>
    <w:rsid w:val="00F81A0C"/>
    <w:rsid w:val="00F81C42"/>
    <w:rsid w:val="00F82140"/>
    <w:rsid w:val="00F824F3"/>
    <w:rsid w:val="00F827D9"/>
    <w:rsid w:val="00F828C4"/>
    <w:rsid w:val="00F829C0"/>
    <w:rsid w:val="00F829C5"/>
    <w:rsid w:val="00F82E2A"/>
    <w:rsid w:val="00F83017"/>
    <w:rsid w:val="00F83398"/>
    <w:rsid w:val="00F843CB"/>
    <w:rsid w:val="00F846C2"/>
    <w:rsid w:val="00F846F3"/>
    <w:rsid w:val="00F8489C"/>
    <w:rsid w:val="00F848F6"/>
    <w:rsid w:val="00F85D6D"/>
    <w:rsid w:val="00F86A03"/>
    <w:rsid w:val="00F86C37"/>
    <w:rsid w:val="00F87DCD"/>
    <w:rsid w:val="00F906AF"/>
    <w:rsid w:val="00F909B6"/>
    <w:rsid w:val="00F912E8"/>
    <w:rsid w:val="00F912EE"/>
    <w:rsid w:val="00F914D4"/>
    <w:rsid w:val="00F91AF2"/>
    <w:rsid w:val="00F91CDE"/>
    <w:rsid w:val="00F92320"/>
    <w:rsid w:val="00F9233C"/>
    <w:rsid w:val="00F92AF9"/>
    <w:rsid w:val="00F92B0C"/>
    <w:rsid w:val="00F945DA"/>
    <w:rsid w:val="00F947A2"/>
    <w:rsid w:val="00F94824"/>
    <w:rsid w:val="00F94BA4"/>
    <w:rsid w:val="00F94DD3"/>
    <w:rsid w:val="00F9548D"/>
    <w:rsid w:val="00F960C3"/>
    <w:rsid w:val="00F965C1"/>
    <w:rsid w:val="00F97236"/>
    <w:rsid w:val="00F9791E"/>
    <w:rsid w:val="00FA004D"/>
    <w:rsid w:val="00FA0CCE"/>
    <w:rsid w:val="00FA0DFD"/>
    <w:rsid w:val="00FA15CB"/>
    <w:rsid w:val="00FA1E5D"/>
    <w:rsid w:val="00FA23A0"/>
    <w:rsid w:val="00FA2458"/>
    <w:rsid w:val="00FA2516"/>
    <w:rsid w:val="00FA2FDC"/>
    <w:rsid w:val="00FA305E"/>
    <w:rsid w:val="00FA3140"/>
    <w:rsid w:val="00FA352B"/>
    <w:rsid w:val="00FA3AF0"/>
    <w:rsid w:val="00FA4442"/>
    <w:rsid w:val="00FA4B5A"/>
    <w:rsid w:val="00FA4E41"/>
    <w:rsid w:val="00FA548D"/>
    <w:rsid w:val="00FA5812"/>
    <w:rsid w:val="00FA5886"/>
    <w:rsid w:val="00FA5C15"/>
    <w:rsid w:val="00FA5DA9"/>
    <w:rsid w:val="00FA6AEF"/>
    <w:rsid w:val="00FA7705"/>
    <w:rsid w:val="00FA7D3B"/>
    <w:rsid w:val="00FA7FD4"/>
    <w:rsid w:val="00FB0FBD"/>
    <w:rsid w:val="00FB238A"/>
    <w:rsid w:val="00FB2436"/>
    <w:rsid w:val="00FB247A"/>
    <w:rsid w:val="00FB2491"/>
    <w:rsid w:val="00FB3417"/>
    <w:rsid w:val="00FB3866"/>
    <w:rsid w:val="00FB3F2D"/>
    <w:rsid w:val="00FB3FF4"/>
    <w:rsid w:val="00FB411D"/>
    <w:rsid w:val="00FB48F6"/>
    <w:rsid w:val="00FB4ED6"/>
    <w:rsid w:val="00FB5969"/>
    <w:rsid w:val="00FB5BD8"/>
    <w:rsid w:val="00FB63DE"/>
    <w:rsid w:val="00FB6635"/>
    <w:rsid w:val="00FB68B5"/>
    <w:rsid w:val="00FB6DDA"/>
    <w:rsid w:val="00FB7638"/>
    <w:rsid w:val="00FC08A0"/>
    <w:rsid w:val="00FC091A"/>
    <w:rsid w:val="00FC0DAE"/>
    <w:rsid w:val="00FC0E59"/>
    <w:rsid w:val="00FC15BA"/>
    <w:rsid w:val="00FC19CF"/>
    <w:rsid w:val="00FC2549"/>
    <w:rsid w:val="00FC25BC"/>
    <w:rsid w:val="00FC28A6"/>
    <w:rsid w:val="00FC4051"/>
    <w:rsid w:val="00FC44D8"/>
    <w:rsid w:val="00FC4889"/>
    <w:rsid w:val="00FC48C9"/>
    <w:rsid w:val="00FC5255"/>
    <w:rsid w:val="00FC52B3"/>
    <w:rsid w:val="00FC59B4"/>
    <w:rsid w:val="00FC5C93"/>
    <w:rsid w:val="00FC664A"/>
    <w:rsid w:val="00FC67DD"/>
    <w:rsid w:val="00FC7F01"/>
    <w:rsid w:val="00FD053B"/>
    <w:rsid w:val="00FD10F6"/>
    <w:rsid w:val="00FD236C"/>
    <w:rsid w:val="00FD30A0"/>
    <w:rsid w:val="00FD429D"/>
    <w:rsid w:val="00FD46B0"/>
    <w:rsid w:val="00FD492A"/>
    <w:rsid w:val="00FD4DAE"/>
    <w:rsid w:val="00FD5192"/>
    <w:rsid w:val="00FD5CEC"/>
    <w:rsid w:val="00FD6448"/>
    <w:rsid w:val="00FD6C99"/>
    <w:rsid w:val="00FD79D9"/>
    <w:rsid w:val="00FD7B75"/>
    <w:rsid w:val="00FE074F"/>
    <w:rsid w:val="00FE0C1A"/>
    <w:rsid w:val="00FE12A4"/>
    <w:rsid w:val="00FE17DC"/>
    <w:rsid w:val="00FE20E7"/>
    <w:rsid w:val="00FE23B0"/>
    <w:rsid w:val="00FE23DF"/>
    <w:rsid w:val="00FE3804"/>
    <w:rsid w:val="00FE4F6F"/>
    <w:rsid w:val="00FE51C9"/>
    <w:rsid w:val="00FE5D10"/>
    <w:rsid w:val="00FE5E50"/>
    <w:rsid w:val="00FE5F1F"/>
    <w:rsid w:val="00FE63B4"/>
    <w:rsid w:val="00FE6633"/>
    <w:rsid w:val="00FE672A"/>
    <w:rsid w:val="00FE676C"/>
    <w:rsid w:val="00FE729E"/>
    <w:rsid w:val="00FE738F"/>
    <w:rsid w:val="00FE787A"/>
    <w:rsid w:val="00FE7C30"/>
    <w:rsid w:val="00FF0A38"/>
    <w:rsid w:val="00FF0FF2"/>
    <w:rsid w:val="00FF13E2"/>
    <w:rsid w:val="00FF1E52"/>
    <w:rsid w:val="00FF1E8F"/>
    <w:rsid w:val="00FF2FAD"/>
    <w:rsid w:val="00FF2FD6"/>
    <w:rsid w:val="00FF321C"/>
    <w:rsid w:val="00FF32C2"/>
    <w:rsid w:val="00FF35AD"/>
    <w:rsid w:val="00FF3BB2"/>
    <w:rsid w:val="00FF3D28"/>
    <w:rsid w:val="00FF3F58"/>
    <w:rsid w:val="00FF455A"/>
    <w:rsid w:val="00FF4652"/>
    <w:rsid w:val="00FF4736"/>
    <w:rsid w:val="00FF50EB"/>
    <w:rsid w:val="00FF51B6"/>
    <w:rsid w:val="00FF5E4E"/>
    <w:rsid w:val="00FF5F23"/>
    <w:rsid w:val="00FF5F85"/>
    <w:rsid w:val="00FF664B"/>
    <w:rsid w:val="00FF69E6"/>
    <w:rsid w:val="00FF763A"/>
    <w:rsid w:val="00FF7687"/>
    <w:rsid w:val="00FF796D"/>
    <w:rsid w:val="00FF7EEC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8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291"/>
    <w:pPr>
      <w:keepNext/>
      <w:keepLines/>
      <w:spacing w:before="200" w:after="0"/>
      <w:outlineLvl w:val="1"/>
    </w:pPr>
    <w:rPr>
      <w:rFonts w:ascii="Sylfaen" w:hAnsi="Sylfae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5E"/>
    <w:pPr>
      <w:outlineLvl w:val="2"/>
    </w:pPr>
    <w:rPr>
      <w:rFonts w:ascii="Sylfaen" w:hAnsi="Sylfaen"/>
      <w:b/>
      <w:lang w:val="ka-G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C1E5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C1E5E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DC1E5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8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8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8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05291"/>
    <w:rPr>
      <w:rFonts w:ascii="Sylfaen" w:hAnsi="Sylfaen" w:cs="Sylfae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4Char">
    <w:name w:val="Heading 4 Char"/>
    <w:link w:val="Heading4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5Char">
    <w:name w:val="Heading 5 Char"/>
    <w:link w:val="Heading5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6Char">
    <w:name w:val="Heading 6 Char"/>
    <w:link w:val="Heading6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1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2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4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5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  <w:lang w:val="en-US" w:eastAsia="en-US"/>
    </w:rPr>
  </w:style>
  <w:style w:type="paragraph" w:customStyle="1" w:styleId="Bullet12-1">
    <w:name w:val="Bullet 12-1"/>
    <w:uiPriority w:val="99"/>
    <w:rsid w:val="00016F68"/>
    <w:pPr>
      <w:numPr>
        <w:numId w:val="6"/>
      </w:num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  <w:lang w:val="en-US" w:eastAsia="en-US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customStyle="1" w:styleId="Numbered11-1">
    <w:name w:val="Numbered 11-1"/>
    <w:uiPriority w:val="99"/>
    <w:rsid w:val="00016F68"/>
    <w:pPr>
      <w:numPr>
        <w:numId w:val="7"/>
      </w:numPr>
      <w:spacing w:after="120"/>
      <w:jc w:val="both"/>
    </w:pPr>
    <w:rPr>
      <w:rFonts w:ascii="Times New Roman" w:hAnsi="Times New Roman"/>
      <w:sz w:val="22"/>
      <w:lang w:val="en-US" w:eastAsia="en-US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7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404"/>
    <w:pPr>
      <w:keepNext/>
      <w:keepLines/>
      <w:numPr>
        <w:numId w:val="8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291"/>
    <w:pPr>
      <w:keepNext/>
      <w:keepLines/>
      <w:spacing w:before="200" w:after="0"/>
      <w:outlineLvl w:val="1"/>
    </w:pPr>
    <w:rPr>
      <w:rFonts w:ascii="Sylfaen" w:hAnsi="Sylfae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E5E"/>
    <w:pPr>
      <w:outlineLvl w:val="2"/>
    </w:pPr>
    <w:rPr>
      <w:rFonts w:ascii="Sylfaen" w:hAnsi="Sylfaen"/>
      <w:b/>
      <w:lang w:val="ka-GE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C1E5E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DC1E5E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DC1E5E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0404"/>
    <w:pPr>
      <w:keepNext/>
      <w:keepLines/>
      <w:numPr>
        <w:ilvl w:val="6"/>
        <w:numId w:val="8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0404"/>
    <w:pPr>
      <w:keepNext/>
      <w:keepLines/>
      <w:numPr>
        <w:ilvl w:val="7"/>
        <w:numId w:val="8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0404"/>
    <w:pPr>
      <w:keepNext/>
      <w:keepLines/>
      <w:numPr>
        <w:ilvl w:val="8"/>
        <w:numId w:val="8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404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05291"/>
    <w:rPr>
      <w:rFonts w:ascii="Sylfaen" w:hAnsi="Sylfaen" w:cs="Sylfae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4Char">
    <w:name w:val="Heading 4 Char"/>
    <w:link w:val="Heading4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5Char">
    <w:name w:val="Heading 5 Char"/>
    <w:link w:val="Heading5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6Char">
    <w:name w:val="Heading 6 Char"/>
    <w:link w:val="Heading6"/>
    <w:uiPriority w:val="9"/>
    <w:rsid w:val="00DC1E5E"/>
    <w:rPr>
      <w:rFonts w:ascii="Sylfaen" w:hAnsi="Sylfaen"/>
      <w:b/>
      <w:sz w:val="22"/>
      <w:szCs w:val="22"/>
      <w:lang w:val="ka-GE"/>
    </w:rPr>
  </w:style>
  <w:style w:type="character" w:customStyle="1" w:styleId="Heading7Char">
    <w:name w:val="Heading 7 Char"/>
    <w:link w:val="Heading7"/>
    <w:uiPriority w:val="9"/>
    <w:rsid w:val="00450404"/>
    <w:rPr>
      <w:rFonts w:ascii="Cambria" w:hAnsi="Cambria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450404"/>
    <w:rPr>
      <w:rFonts w:ascii="Cambria" w:hAnsi="Cambria"/>
      <w:color w:val="4F81BD"/>
    </w:rPr>
  </w:style>
  <w:style w:type="character" w:customStyle="1" w:styleId="Heading9Char">
    <w:name w:val="Heading 9 Char"/>
    <w:link w:val="Heading9"/>
    <w:uiPriority w:val="9"/>
    <w:rsid w:val="00450404"/>
    <w:rPr>
      <w:rFonts w:ascii="Cambria" w:hAnsi="Cambria"/>
      <w:i/>
      <w:iCs/>
      <w:color w:val="404040"/>
    </w:rPr>
  </w:style>
  <w:style w:type="paragraph" w:customStyle="1" w:styleId="Numberedheading2">
    <w:name w:val="Numbered heading 2"/>
    <w:basedOn w:val="Heading2"/>
    <w:next w:val="Normal"/>
    <w:rsid w:val="00294BE8"/>
    <w:pPr>
      <w:spacing w:line="360" w:lineRule="auto"/>
      <w:ind w:left="1713" w:hanging="864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5040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A4091"/>
    <w:rPr>
      <w:sz w:val="22"/>
      <w:szCs w:val="22"/>
      <w:lang w:val="en-US" w:eastAsia="en-US"/>
    </w:rPr>
  </w:style>
  <w:style w:type="paragraph" w:customStyle="1" w:styleId="Default">
    <w:name w:val="Default"/>
    <w:rsid w:val="00CB2B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5040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0029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A2D5C"/>
    <w:pPr>
      <w:tabs>
        <w:tab w:val="left" w:pos="360"/>
        <w:tab w:val="left" w:pos="450"/>
        <w:tab w:val="left" w:pos="630"/>
        <w:tab w:val="left" w:pos="880"/>
        <w:tab w:val="right" w:leader="dot" w:pos="9630"/>
      </w:tabs>
      <w:spacing w:after="100" w:line="240" w:lineRule="auto"/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90029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00290"/>
    <w:pPr>
      <w:spacing w:after="100"/>
      <w:ind w:left="660"/>
    </w:pPr>
    <w:rPr>
      <w:lang w:val="ru-RU"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00290"/>
    <w:pPr>
      <w:spacing w:after="100"/>
      <w:ind w:left="880"/>
    </w:pPr>
    <w:rPr>
      <w:lang w:val="ru-RU"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00290"/>
    <w:pPr>
      <w:spacing w:after="100"/>
      <w:ind w:left="1100"/>
    </w:pPr>
    <w:rPr>
      <w:lang w:val="ru-RU"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00290"/>
    <w:pPr>
      <w:spacing w:after="100"/>
      <w:ind w:left="1320"/>
    </w:pPr>
    <w:rPr>
      <w:lang w:val="ru-RU"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00290"/>
    <w:pPr>
      <w:spacing w:after="100"/>
      <w:ind w:left="1540"/>
    </w:pPr>
    <w:rPr>
      <w:lang w:val="ru-RU"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00290"/>
    <w:pPr>
      <w:spacing w:after="100"/>
      <w:ind w:left="1760"/>
    </w:pPr>
    <w:rPr>
      <w:lang w:val="ru-RU" w:eastAsia="ru-RU"/>
    </w:rPr>
  </w:style>
  <w:style w:type="character" w:styleId="Hyperlink">
    <w:name w:val="Hyperlink"/>
    <w:uiPriority w:val="99"/>
    <w:unhideWhenUsed/>
    <w:rsid w:val="009002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2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02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90"/>
  </w:style>
  <w:style w:type="paragraph" w:styleId="Footer">
    <w:name w:val="footer"/>
    <w:basedOn w:val="Normal"/>
    <w:link w:val="FooterChar"/>
    <w:uiPriority w:val="99"/>
    <w:unhideWhenUsed/>
    <w:rsid w:val="0090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90"/>
  </w:style>
  <w:style w:type="table" w:styleId="TableGrid">
    <w:name w:val="Table Grid"/>
    <w:basedOn w:val="TableNormal"/>
    <w:uiPriority w:val="59"/>
    <w:rsid w:val="002B64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5040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5040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unhideWhenUsed/>
    <w:rsid w:val="00794D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794DFE"/>
    <w:rPr>
      <w:sz w:val="20"/>
      <w:szCs w:val="20"/>
    </w:rPr>
  </w:style>
  <w:style w:type="character" w:styleId="EndnoteReference">
    <w:name w:val="endnote reference"/>
    <w:uiPriority w:val="99"/>
    <w:unhideWhenUsed/>
    <w:rsid w:val="00794DFE"/>
    <w:rPr>
      <w:vertAlign w:val="superscript"/>
    </w:rPr>
  </w:style>
  <w:style w:type="character" w:customStyle="1" w:styleId="A14">
    <w:name w:val="A14"/>
    <w:uiPriority w:val="99"/>
    <w:rsid w:val="00794DFE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3247B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247B3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Base">
    <w:name w:val="Heading Base"/>
    <w:basedOn w:val="BodyText"/>
    <w:next w:val="BodyText"/>
    <w:rsid w:val="00C809D0"/>
    <w:pPr>
      <w:keepNext/>
      <w:keepLines/>
      <w:spacing w:line="220" w:lineRule="atLeast"/>
      <w:jc w:val="both"/>
    </w:pPr>
    <w:rPr>
      <w:rFonts w:ascii="Arial" w:hAnsi="Arial"/>
      <w:b w:val="0"/>
      <w:noProof/>
      <w:spacing w:val="-10"/>
      <w:kern w:val="20"/>
      <w:sz w:val="16"/>
      <w:szCs w:val="20"/>
      <w:lang w:val="en-GB"/>
    </w:rPr>
  </w:style>
  <w:style w:type="paragraph" w:styleId="BodyText">
    <w:name w:val="Body Text"/>
    <w:basedOn w:val="Normal"/>
    <w:link w:val="BodyTextChar"/>
    <w:rsid w:val="00C809D0"/>
    <w:pPr>
      <w:spacing w:after="0" w:line="240" w:lineRule="auto"/>
    </w:pPr>
    <w:rPr>
      <w:rFonts w:ascii="AcadNusx" w:hAnsi="AcadNusx"/>
      <w:b/>
      <w:sz w:val="28"/>
      <w:szCs w:val="24"/>
    </w:rPr>
  </w:style>
  <w:style w:type="character" w:customStyle="1" w:styleId="BodyTextChar">
    <w:name w:val="Body Text Char"/>
    <w:link w:val="BodyText"/>
    <w:rsid w:val="00C809D0"/>
    <w:rPr>
      <w:rFonts w:ascii="AcadNusx" w:eastAsia="Times New Roman" w:hAnsi="AcadNusx" w:cs="Times New Roman"/>
      <w:b/>
      <w:sz w:val="28"/>
      <w:szCs w:val="24"/>
    </w:rPr>
  </w:style>
  <w:style w:type="paragraph" w:styleId="BodyText2">
    <w:name w:val="Body Text 2"/>
    <w:basedOn w:val="Normal"/>
    <w:link w:val="BodyText2Char"/>
    <w:rsid w:val="00C809D0"/>
    <w:pPr>
      <w:spacing w:after="0" w:line="240" w:lineRule="auto"/>
      <w:jc w:val="both"/>
    </w:pPr>
    <w:rPr>
      <w:rFonts w:ascii="AcadNusx" w:hAnsi="AcadNusx"/>
      <w:sz w:val="24"/>
      <w:szCs w:val="24"/>
    </w:rPr>
  </w:style>
  <w:style w:type="character" w:customStyle="1" w:styleId="BodyText2Char">
    <w:name w:val="Body Text 2 Char"/>
    <w:link w:val="BodyText2"/>
    <w:rsid w:val="00C809D0"/>
    <w:rPr>
      <w:rFonts w:ascii="AcadNusx" w:eastAsia="Times New Roman" w:hAnsi="AcadNusx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809D0"/>
    <w:pPr>
      <w:spacing w:after="0" w:line="240" w:lineRule="auto"/>
      <w:jc w:val="both"/>
    </w:pPr>
    <w:rPr>
      <w:rFonts w:ascii="AcadNusx" w:hAnsi="AcadNusx"/>
      <w:b/>
      <w:sz w:val="24"/>
      <w:szCs w:val="24"/>
    </w:rPr>
  </w:style>
  <w:style w:type="character" w:customStyle="1" w:styleId="BodyText3Char">
    <w:name w:val="Body Text 3 Char"/>
    <w:link w:val="BodyText3"/>
    <w:uiPriority w:val="99"/>
    <w:rsid w:val="00C809D0"/>
    <w:rPr>
      <w:rFonts w:ascii="AcadNusx" w:eastAsia="Times New Roman" w:hAnsi="AcadNusx" w:cs="Times New Roman"/>
      <w:b/>
      <w:sz w:val="24"/>
      <w:szCs w:val="24"/>
    </w:rPr>
  </w:style>
  <w:style w:type="character" w:styleId="FootnoteReference">
    <w:name w:val="footnote reference"/>
    <w:rsid w:val="00C809D0"/>
    <w:rPr>
      <w:vertAlign w:val="superscript"/>
    </w:rPr>
  </w:style>
  <w:style w:type="character" w:customStyle="1" w:styleId="apple-style-span">
    <w:name w:val="apple-style-span"/>
    <w:basedOn w:val="DefaultParagraphFont"/>
    <w:rsid w:val="00C809D0"/>
  </w:style>
  <w:style w:type="paragraph" w:customStyle="1" w:styleId="Pa23">
    <w:name w:val="Pa23"/>
    <w:basedOn w:val="Normal"/>
    <w:next w:val="Normal"/>
    <w:uiPriority w:val="99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character" w:customStyle="1" w:styleId="A10">
    <w:name w:val="A10"/>
    <w:uiPriority w:val="99"/>
    <w:rsid w:val="00C809D0"/>
    <w:rPr>
      <w:rFonts w:cs="Helvetica Condensed"/>
      <w:color w:val="000000"/>
      <w:sz w:val="9"/>
      <w:szCs w:val="9"/>
    </w:rPr>
  </w:style>
  <w:style w:type="paragraph" w:customStyle="1" w:styleId="Pa18">
    <w:name w:val="Pa18"/>
    <w:basedOn w:val="Normal"/>
    <w:next w:val="Normal"/>
    <w:rsid w:val="00C809D0"/>
    <w:pPr>
      <w:autoSpaceDE w:val="0"/>
      <w:autoSpaceDN w:val="0"/>
      <w:adjustRightInd w:val="0"/>
      <w:spacing w:after="0" w:line="161" w:lineRule="atLeast"/>
    </w:pPr>
    <w:rPr>
      <w:rFonts w:ascii="Helvetica Condensed" w:hAnsi="Helvetica Condensed"/>
      <w:sz w:val="24"/>
      <w:szCs w:val="24"/>
    </w:rPr>
  </w:style>
  <w:style w:type="paragraph" w:customStyle="1" w:styleId="Pa29">
    <w:name w:val="Pa29"/>
    <w:basedOn w:val="Normal"/>
    <w:next w:val="Normal"/>
    <w:uiPriority w:val="99"/>
    <w:rsid w:val="00C809D0"/>
    <w:pPr>
      <w:autoSpaceDE w:val="0"/>
      <w:autoSpaceDN w:val="0"/>
      <w:adjustRightInd w:val="0"/>
      <w:spacing w:after="0" w:line="221" w:lineRule="atLeast"/>
    </w:pPr>
    <w:rPr>
      <w:rFonts w:ascii="Helvetica Condensed" w:hAnsi="Helvetica Condensed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C809D0"/>
    <w:pPr>
      <w:autoSpaceDE w:val="0"/>
      <w:autoSpaceDN w:val="0"/>
      <w:adjustRightInd w:val="0"/>
      <w:spacing w:after="0" w:line="191" w:lineRule="atLeast"/>
    </w:pPr>
    <w:rPr>
      <w:rFonts w:ascii="Helvetica Condensed" w:hAnsi="Helvetica Condensed"/>
      <w:sz w:val="24"/>
      <w:szCs w:val="24"/>
    </w:rPr>
  </w:style>
  <w:style w:type="paragraph" w:styleId="NormalWeb">
    <w:name w:val="Normal (Web)"/>
    <w:basedOn w:val="Normal"/>
    <w:uiPriority w:val="99"/>
    <w:unhideWhenUsed/>
    <w:rsid w:val="00C809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5">
    <w:name w:val="Titre 5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IANMEB+TimesNewRoman" w:hAnsi="IANMEB+TimesNewRoman" w:cs="IANMEB+TimesNewRoman"/>
      <w:sz w:val="24"/>
      <w:szCs w:val="24"/>
    </w:rPr>
  </w:style>
  <w:style w:type="paragraph" w:customStyle="1" w:styleId="Normal1">
    <w:name w:val="Normal+1"/>
    <w:basedOn w:val="Normal"/>
    <w:next w:val="Normal"/>
    <w:rsid w:val="00C809D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0404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4439BA"/>
    <w:rPr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40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5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lainText">
    <w:name w:val="Plain Text"/>
    <w:basedOn w:val="Normal"/>
    <w:link w:val="PlainTextChar"/>
    <w:rsid w:val="00C809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/>
      <w:noProof/>
      <w:kern w:val="32"/>
      <w:sz w:val="20"/>
      <w:szCs w:val="20"/>
      <w:lang w:val="en-GB" w:eastAsia="fr-FR"/>
    </w:rPr>
  </w:style>
  <w:style w:type="character" w:customStyle="1" w:styleId="PlainTextChar">
    <w:name w:val="Plain Text Char"/>
    <w:link w:val="PlainText"/>
    <w:rsid w:val="00C809D0"/>
    <w:rPr>
      <w:rFonts w:ascii="Courier New" w:eastAsia="Times New Roman" w:hAnsi="Courier New" w:cs="Times New Roman"/>
      <w:noProof/>
      <w:kern w:val="32"/>
      <w:sz w:val="20"/>
      <w:szCs w:val="20"/>
      <w:lang w:val="en-GB" w:eastAsia="fr-FR"/>
    </w:rPr>
  </w:style>
  <w:style w:type="paragraph" w:customStyle="1" w:styleId="AttentionLine">
    <w:name w:val="Attention Line"/>
    <w:basedOn w:val="Normal"/>
    <w:next w:val="Salutation"/>
    <w:rsid w:val="00C809D0"/>
    <w:pPr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C809D0"/>
    <w:pPr>
      <w:spacing w:before="220" w:after="22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alutationChar">
    <w:name w:val="Salutation Char"/>
    <w:link w:val="Salutation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customStyle="1" w:styleId="CcList">
    <w:name w:val="Cc List"/>
    <w:basedOn w:val="Normal"/>
    <w:rsid w:val="00C809D0"/>
    <w:pPr>
      <w:keepLines/>
      <w:spacing w:after="0" w:line="240" w:lineRule="auto"/>
      <w:ind w:left="1195" w:hanging="360"/>
      <w:jc w:val="both"/>
    </w:pPr>
    <w:rPr>
      <w:rFonts w:ascii="Tahoma" w:hAnsi="Tahoma"/>
      <w:noProof/>
      <w:sz w:val="16"/>
      <w:szCs w:val="20"/>
      <w:lang w:val="en-GB"/>
    </w:rPr>
  </w:style>
  <w:style w:type="paragraph" w:styleId="Closing">
    <w:name w:val="Closing"/>
    <w:basedOn w:val="Normal"/>
    <w:next w:val="Signature"/>
    <w:link w:val="ClosingChar"/>
    <w:rsid w:val="00C809D0"/>
    <w:pPr>
      <w:keepNext/>
      <w:spacing w:after="6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styleId="Signature">
    <w:name w:val="Signature"/>
    <w:basedOn w:val="Normal"/>
    <w:next w:val="Normal"/>
    <w:link w:val="SignatureChar"/>
    <w:rsid w:val="00C809D0"/>
    <w:pPr>
      <w:keepNext/>
      <w:spacing w:before="88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SignatureChar">
    <w:name w:val="Signature Char"/>
    <w:link w:val="Signatur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customStyle="1" w:styleId="ClosingChar">
    <w:name w:val="Closing Char"/>
    <w:link w:val="Closing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paragraph" w:styleId="Date">
    <w:name w:val="Date"/>
    <w:basedOn w:val="Normal"/>
    <w:next w:val="Normal"/>
    <w:link w:val="DateChar"/>
    <w:rsid w:val="00C809D0"/>
    <w:pPr>
      <w:spacing w:after="260" w:line="220" w:lineRule="atLeast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character" w:customStyle="1" w:styleId="DateChar">
    <w:name w:val="Date Char"/>
    <w:link w:val="Date"/>
    <w:rsid w:val="00C809D0"/>
    <w:rPr>
      <w:rFonts w:ascii="Tahoma" w:eastAsia="Times New Roman" w:hAnsi="Tahoma" w:cs="Times New Roman"/>
      <w:noProof/>
      <w:sz w:val="16"/>
      <w:szCs w:val="20"/>
      <w:lang w:val="en-GB"/>
    </w:rPr>
  </w:style>
  <w:style w:type="character" w:styleId="Emphasis">
    <w:name w:val="Emphasis"/>
    <w:uiPriority w:val="20"/>
    <w:qFormat/>
    <w:rsid w:val="00450404"/>
    <w:rPr>
      <w:i/>
      <w:iCs/>
    </w:rPr>
  </w:style>
  <w:style w:type="paragraph" w:customStyle="1" w:styleId="Enclosure">
    <w:name w:val="Enclosure"/>
    <w:basedOn w:val="Normal"/>
    <w:next w:val="CcList"/>
    <w:rsid w:val="00C809D0"/>
    <w:pPr>
      <w:keepNext/>
      <w:keepLines/>
      <w:spacing w:before="220" w:after="88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">
    <w:name w:val="Inside Address"/>
    <w:basedOn w:val="Normal"/>
    <w:rsid w:val="00C809D0"/>
    <w:pPr>
      <w:spacing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InsideAddressName">
    <w:name w:val="Inside Address Name"/>
    <w:basedOn w:val="InsideAddress"/>
    <w:next w:val="InsideAddress"/>
    <w:rsid w:val="00C809D0"/>
  </w:style>
  <w:style w:type="paragraph" w:styleId="List">
    <w:name w:val="List"/>
    <w:basedOn w:val="BodyText"/>
    <w:rsid w:val="00C809D0"/>
    <w:pPr>
      <w:spacing w:after="60"/>
      <w:ind w:left="998" w:hanging="431"/>
      <w:jc w:val="both"/>
    </w:pPr>
    <w:rPr>
      <w:rFonts w:ascii="Tahoma" w:hAnsi="Tahoma"/>
      <w:b w:val="0"/>
      <w:noProof/>
      <w:sz w:val="16"/>
      <w:szCs w:val="20"/>
      <w:lang w:val="en-GB"/>
    </w:rPr>
  </w:style>
  <w:style w:type="paragraph" w:styleId="ListBullet">
    <w:name w:val="List Bullet"/>
    <w:basedOn w:val="List"/>
    <w:rsid w:val="00C809D0"/>
    <w:pPr>
      <w:numPr>
        <w:numId w:val="1"/>
      </w:numPr>
      <w:tabs>
        <w:tab w:val="clear" w:pos="1512"/>
        <w:tab w:val="left" w:pos="284"/>
      </w:tabs>
      <w:ind w:left="284" w:right="0" w:hanging="284"/>
    </w:pPr>
  </w:style>
  <w:style w:type="paragraph" w:styleId="ListNumber">
    <w:name w:val="List Number"/>
    <w:basedOn w:val="List"/>
    <w:rsid w:val="00C809D0"/>
    <w:pPr>
      <w:numPr>
        <w:numId w:val="2"/>
      </w:numPr>
      <w:tabs>
        <w:tab w:val="clear" w:pos="1512"/>
        <w:tab w:val="num" w:pos="360"/>
      </w:tabs>
      <w:ind w:left="0" w:firstLine="0"/>
    </w:pPr>
  </w:style>
  <w:style w:type="paragraph" w:customStyle="1" w:styleId="MailingInstructions">
    <w:name w:val="Mailing Instructions"/>
    <w:basedOn w:val="Normal"/>
    <w:next w:val="InsideAddressName"/>
    <w:rsid w:val="00C809D0"/>
    <w:pPr>
      <w:spacing w:before="220" w:after="0" w:line="240" w:lineRule="auto"/>
      <w:ind w:left="835"/>
      <w:jc w:val="both"/>
    </w:pPr>
    <w:rPr>
      <w:rFonts w:ascii="Tahoma" w:hAnsi="Tahoma"/>
      <w:caps/>
      <w:noProof/>
      <w:sz w:val="16"/>
      <w:szCs w:val="20"/>
      <w:lang w:val="en-GB"/>
    </w:rPr>
  </w:style>
  <w:style w:type="character" w:styleId="PageNumber">
    <w:name w:val="page number"/>
    <w:basedOn w:val="DefaultParagraphFont"/>
    <w:rsid w:val="00C809D0"/>
  </w:style>
  <w:style w:type="paragraph" w:customStyle="1" w:styleId="ReferenceInitials">
    <w:name w:val="Reference Initials"/>
    <w:basedOn w:val="Normal"/>
    <w:next w:val="Enclosure"/>
    <w:rsid w:val="00C809D0"/>
    <w:pPr>
      <w:keepNext/>
      <w:keepLines/>
      <w:spacing w:before="220" w:after="0" w:line="240" w:lineRule="auto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ferenceLine">
    <w:name w:val="Reference Line"/>
    <w:basedOn w:val="Normal"/>
    <w:next w:val="MailingInstructions"/>
    <w:rsid w:val="00C809D0"/>
    <w:pPr>
      <w:spacing w:before="220" w:after="0" w:line="240" w:lineRule="auto"/>
      <w:ind w:left="835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ReturnAddress">
    <w:name w:val="Return Address"/>
    <w:basedOn w:val="Normal"/>
    <w:rsid w:val="00C809D0"/>
    <w:pPr>
      <w:keepLines/>
      <w:framePr w:w="3413" w:h="1022" w:hRule="exact" w:hSpace="187" w:wrap="notBeside" w:vAnchor="page" w:hAnchor="page" w:xAlign="right" w:y="721" w:anchorLock="1"/>
      <w:spacing w:after="0" w:line="200" w:lineRule="atLeast"/>
      <w:jc w:val="both"/>
    </w:pPr>
    <w:rPr>
      <w:rFonts w:ascii="Tahoma" w:hAnsi="Tahoma"/>
      <w:noProof/>
      <w:sz w:val="16"/>
      <w:szCs w:val="20"/>
      <w:lang w:val="en-GB"/>
    </w:rPr>
  </w:style>
  <w:style w:type="paragraph" w:customStyle="1" w:styleId="SignatureCompany">
    <w:name w:val="Signature Company"/>
    <w:basedOn w:val="Signature"/>
    <w:next w:val="ReferenceInitials"/>
    <w:rsid w:val="00C809D0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C809D0"/>
    <w:pPr>
      <w:spacing w:before="0"/>
    </w:pPr>
  </w:style>
  <w:style w:type="paragraph" w:customStyle="1" w:styleId="Slogan">
    <w:name w:val="Slogan"/>
    <w:basedOn w:val="Normal"/>
    <w:rsid w:val="00C809D0"/>
    <w:pPr>
      <w:framePr w:w="5170" w:h="1685" w:hRule="exact" w:hSpace="187" w:vSpace="187" w:wrap="around" w:vAnchor="page" w:hAnchor="page" w:x="966" w:yAlign="bottom" w:anchorLock="1"/>
      <w:spacing w:after="0" w:line="240" w:lineRule="auto"/>
      <w:jc w:val="both"/>
    </w:pPr>
    <w:rPr>
      <w:rFonts w:ascii="Tahoma" w:hAnsi="Tahoma"/>
      <w:i/>
      <w:noProof/>
      <w:spacing w:val="-6"/>
      <w:sz w:val="24"/>
      <w:szCs w:val="20"/>
      <w:lang w:val="en-GB"/>
    </w:rPr>
  </w:style>
  <w:style w:type="paragraph" w:customStyle="1" w:styleId="SubjectLine">
    <w:name w:val="Subject Line"/>
    <w:basedOn w:val="Normal"/>
    <w:next w:val="BodyText"/>
    <w:rsid w:val="00C809D0"/>
    <w:pPr>
      <w:spacing w:after="220" w:line="240" w:lineRule="auto"/>
      <w:ind w:left="835"/>
      <w:jc w:val="both"/>
    </w:pPr>
    <w:rPr>
      <w:rFonts w:ascii="Arial" w:hAnsi="Arial"/>
      <w:b/>
      <w:noProof/>
      <w:spacing w:val="-6"/>
      <w:sz w:val="18"/>
      <w:szCs w:val="20"/>
      <w:lang w:val="en-GB"/>
    </w:rPr>
  </w:style>
  <w:style w:type="paragraph" w:styleId="MessageHeader">
    <w:name w:val="Message Header"/>
    <w:basedOn w:val="Normal"/>
    <w:link w:val="MessageHeaderChar"/>
    <w:rsid w:val="00C809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hAnsi="Arial"/>
      <w:b/>
      <w:noProof/>
      <w:sz w:val="16"/>
      <w:szCs w:val="24"/>
      <w:lang w:val="en-GB"/>
    </w:rPr>
  </w:style>
  <w:style w:type="character" w:customStyle="1" w:styleId="MessageHeaderChar">
    <w:name w:val="Message Header Char"/>
    <w:link w:val="MessageHeader"/>
    <w:rsid w:val="00C809D0"/>
    <w:rPr>
      <w:rFonts w:ascii="Arial" w:eastAsia="Times New Roman" w:hAnsi="Arial" w:cs="Arial"/>
      <w:b/>
      <w:noProof/>
      <w:sz w:val="16"/>
      <w:szCs w:val="24"/>
      <w:shd w:val="pct20" w:color="auto" w:fill="auto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C809D0"/>
    <w:pPr>
      <w:spacing w:after="0" w:line="240" w:lineRule="auto"/>
      <w:ind w:left="-360"/>
    </w:pPr>
    <w:rPr>
      <w:rFonts w:ascii="Arial" w:hAnsi="Arial"/>
      <w:sz w:val="20"/>
      <w:szCs w:val="24"/>
    </w:rPr>
  </w:style>
  <w:style w:type="character" w:customStyle="1" w:styleId="BodyTextIndentChar">
    <w:name w:val="Body Text Indent Char"/>
    <w:link w:val="BodyTextIndent"/>
    <w:uiPriority w:val="99"/>
    <w:rsid w:val="00C809D0"/>
    <w:rPr>
      <w:rFonts w:ascii="Arial" w:eastAsia="Times New Roman" w:hAnsi="Arial" w:cs="Times New Roman"/>
      <w:sz w:val="20"/>
      <w:szCs w:val="24"/>
    </w:rPr>
  </w:style>
  <w:style w:type="character" w:styleId="Strong">
    <w:name w:val="Strong"/>
    <w:uiPriority w:val="22"/>
    <w:qFormat/>
    <w:rsid w:val="00450404"/>
    <w:rPr>
      <w:b/>
      <w:bCs/>
    </w:rPr>
  </w:style>
  <w:style w:type="paragraph" w:customStyle="1" w:styleId="Corpsdetexte2">
    <w:name w:val="Corps de texte 2"/>
    <w:basedOn w:val="Default"/>
    <w:next w:val="Default"/>
    <w:rsid w:val="00C809D0"/>
    <w:rPr>
      <w:rFonts w:ascii="IANMEB+TimesNewRoman" w:hAnsi="IANMEB+TimesNewRoman" w:cs="IANMEB+TimesNewRoman"/>
      <w:color w:val="auto"/>
    </w:rPr>
  </w:style>
  <w:style w:type="paragraph" w:customStyle="1" w:styleId="Pa19">
    <w:name w:val="Pa19"/>
    <w:basedOn w:val="Default"/>
    <w:next w:val="Default"/>
    <w:rsid w:val="00C809D0"/>
    <w:pPr>
      <w:spacing w:before="100" w:after="100"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4">
    <w:name w:val="Pa34"/>
    <w:basedOn w:val="Default"/>
    <w:next w:val="Default"/>
    <w:rsid w:val="00C809D0"/>
    <w:pPr>
      <w:spacing w:after="100" w:line="16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49">
    <w:name w:val="Pa49"/>
    <w:basedOn w:val="Default"/>
    <w:next w:val="Default"/>
    <w:rsid w:val="00C809D0"/>
    <w:pPr>
      <w:spacing w:line="140" w:lineRule="atLeast"/>
    </w:pPr>
    <w:rPr>
      <w:rFonts w:ascii="MIHMPS+FranklinGothic-Book" w:hAnsi="MIHMPS+FranklinGothic-Book" w:cs="MIHMPS+FranklinGothic-Book"/>
      <w:color w:val="auto"/>
    </w:rPr>
  </w:style>
  <w:style w:type="paragraph" w:customStyle="1" w:styleId="Pa31">
    <w:name w:val="Pa31"/>
    <w:basedOn w:val="Default"/>
    <w:next w:val="Default"/>
    <w:rsid w:val="00C809D0"/>
    <w:pPr>
      <w:spacing w:after="100" w:line="211" w:lineRule="atLeast"/>
    </w:pPr>
    <w:rPr>
      <w:rFonts w:ascii="ERFQHI+AGaramond-Bold" w:hAnsi="ERFQHI+AGaramond-Bold" w:cs="ERFQHI+AGaramond-Bold"/>
      <w:color w:val="auto"/>
    </w:rPr>
  </w:style>
  <w:style w:type="paragraph" w:customStyle="1" w:styleId="Pa1">
    <w:name w:val="Pa1"/>
    <w:basedOn w:val="Default"/>
    <w:next w:val="Default"/>
    <w:rsid w:val="00C809D0"/>
    <w:pPr>
      <w:spacing w:line="211" w:lineRule="auto"/>
    </w:pPr>
    <w:rPr>
      <w:rFonts w:ascii="FranklinGothic-Book" w:hAnsi="FranklinGothic-Book" w:cs="FranklinGothic-Book"/>
      <w:color w:val="auto"/>
      <w:lang w:val="fr-FR" w:eastAsia="fr-FR"/>
    </w:rPr>
  </w:style>
  <w:style w:type="character" w:customStyle="1" w:styleId="header1">
    <w:name w:val="header1"/>
    <w:rsid w:val="00C809D0"/>
    <w:rPr>
      <w:rFonts w:ascii="Verdana" w:hAnsi="Verdana" w:cs="Verdana"/>
      <w:b/>
      <w:bCs/>
      <w:color w:val="auto"/>
      <w:sz w:val="27"/>
      <w:szCs w:val="27"/>
    </w:rPr>
  </w:style>
  <w:style w:type="character" w:customStyle="1" w:styleId="subhead1">
    <w:name w:val="subhead1"/>
    <w:rsid w:val="00C809D0"/>
    <w:rPr>
      <w:rFonts w:ascii="Verdana" w:hAnsi="Verdana" w:cs="Verdana"/>
      <w:b/>
      <w:bCs/>
      <w:color w:val="auto"/>
      <w:sz w:val="24"/>
      <w:szCs w:val="24"/>
    </w:rPr>
  </w:style>
  <w:style w:type="paragraph" w:customStyle="1" w:styleId="BodyText24">
    <w:name w:val="Body Text 24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paragraph" w:customStyle="1" w:styleId="BodyText21">
    <w:name w:val="Body Text 21"/>
    <w:basedOn w:val="Normal"/>
    <w:rsid w:val="00C809D0"/>
    <w:pPr>
      <w:overflowPunct w:val="0"/>
      <w:autoSpaceDE w:val="0"/>
      <w:autoSpaceDN w:val="0"/>
      <w:adjustRightInd w:val="0"/>
      <w:spacing w:after="0" w:line="240" w:lineRule="auto"/>
      <w:ind w:left="48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BodyText22">
    <w:name w:val="Body Text 22"/>
    <w:basedOn w:val="Default"/>
    <w:next w:val="Default"/>
    <w:rsid w:val="00C809D0"/>
    <w:pPr>
      <w:overflowPunct w:val="0"/>
      <w:textAlignment w:val="baseline"/>
    </w:pPr>
    <w:rPr>
      <w:rFonts w:ascii="TimesNewRoman" w:hAnsi="TimesNewRoman" w:cs="TimesNewRoman"/>
      <w:color w:val="auto"/>
    </w:rPr>
  </w:style>
  <w:style w:type="character" w:customStyle="1" w:styleId="CommentTextChar">
    <w:name w:val="Comment Text Char"/>
    <w:link w:val="CommentText"/>
    <w:uiPriority w:val="99"/>
    <w:rsid w:val="00C809D0"/>
    <w:rPr>
      <w:rFonts w:ascii="Arial" w:eastAsia="SimSun" w:hAnsi="Arial" w:cs="Arial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C809D0"/>
    <w:pPr>
      <w:spacing w:after="0" w:line="240" w:lineRule="auto"/>
    </w:pPr>
    <w:rPr>
      <w:rFonts w:ascii="Arial" w:eastAsia="SimSun" w:hAnsi="Arial"/>
      <w:sz w:val="20"/>
      <w:szCs w:val="20"/>
      <w:lang w:eastAsia="zh-CN"/>
    </w:rPr>
  </w:style>
  <w:style w:type="character" w:customStyle="1" w:styleId="CommentTextChar1">
    <w:name w:val="Comment Text Char1"/>
    <w:uiPriority w:val="99"/>
    <w:rsid w:val="00C809D0"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809D0"/>
    <w:rPr>
      <w:rFonts w:ascii="Arial" w:eastAsia="SimSun" w:hAnsi="Arial" w:cs="Arial"/>
      <w:b/>
      <w:bCs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09D0"/>
    <w:rPr>
      <w:b/>
      <w:bCs/>
      <w:lang w:eastAsia="fr-FR"/>
    </w:rPr>
  </w:style>
  <w:style w:type="character" w:customStyle="1" w:styleId="CommentSubjectChar1">
    <w:name w:val="Comment Subject Char1"/>
    <w:uiPriority w:val="99"/>
    <w:semiHidden/>
    <w:rsid w:val="00C809D0"/>
    <w:rPr>
      <w:b/>
      <w:bCs/>
      <w:sz w:val="20"/>
      <w:szCs w:val="20"/>
    </w:rPr>
  </w:style>
  <w:style w:type="character" w:styleId="CommentReference">
    <w:name w:val="annotation reference"/>
    <w:uiPriority w:val="99"/>
    <w:unhideWhenUsed/>
    <w:rsid w:val="00C809D0"/>
    <w:rPr>
      <w:sz w:val="16"/>
      <w:szCs w:val="16"/>
    </w:rPr>
  </w:style>
  <w:style w:type="table" w:customStyle="1" w:styleId="LightList-Accent11">
    <w:name w:val="Light List - Accent 11"/>
    <w:basedOn w:val="TableNormal"/>
    <w:uiPriority w:val="61"/>
    <w:rsid w:val="005650D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1">
    <w:name w:val="Light Shading1"/>
    <w:basedOn w:val="TableNormal"/>
    <w:uiPriority w:val="60"/>
    <w:rsid w:val="00F721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ps">
    <w:name w:val="hps"/>
    <w:basedOn w:val="DefaultParagraphFont"/>
    <w:rsid w:val="00745C65"/>
  </w:style>
  <w:style w:type="table" w:customStyle="1" w:styleId="MediumShading1-Accent11">
    <w:name w:val="Medium Shading 1 - Accent 11"/>
    <w:basedOn w:val="TableNormal"/>
    <w:uiPriority w:val="63"/>
    <w:rsid w:val="00C0263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21">
    <w:name w:val="Pa21"/>
    <w:basedOn w:val="Normal"/>
    <w:next w:val="Normal"/>
    <w:uiPriority w:val="99"/>
    <w:rsid w:val="003763D9"/>
    <w:pPr>
      <w:autoSpaceDE w:val="0"/>
      <w:autoSpaceDN w:val="0"/>
      <w:adjustRightInd w:val="0"/>
      <w:spacing w:after="0" w:line="161" w:lineRule="atLeast"/>
    </w:pPr>
    <w:rPr>
      <w:rFonts w:ascii="Helvetica Condensed" w:eastAsia="Calibri" w:hAnsi="Helvetica Condensed"/>
      <w:sz w:val="24"/>
      <w:szCs w:val="24"/>
    </w:rPr>
  </w:style>
  <w:style w:type="table" w:styleId="MediumShading1-Accent5">
    <w:name w:val="Medium Shading 1 Accent 5"/>
    <w:basedOn w:val="TableNormal"/>
    <w:uiPriority w:val="63"/>
    <w:rsid w:val="000D18AD"/>
    <w:rPr>
      <w:rFonts w:eastAsia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4">
    <w:name w:val="Pa4"/>
    <w:basedOn w:val="Default"/>
    <w:next w:val="Default"/>
    <w:uiPriority w:val="99"/>
    <w:rsid w:val="00B178B7"/>
    <w:pPr>
      <w:spacing w:line="201" w:lineRule="atLeast"/>
    </w:pPr>
    <w:rPr>
      <w:rFonts w:ascii="Minion Pro" w:hAnsi="Minion Pro" w:cs="Times New Roman"/>
      <w:color w:val="auto"/>
    </w:rPr>
  </w:style>
  <w:style w:type="table" w:styleId="ColorfulList-Accent6">
    <w:name w:val="Colorful List Accent 6"/>
    <w:basedOn w:val="TableNormal"/>
    <w:uiPriority w:val="72"/>
    <w:rsid w:val="00D97D6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LightShading-Accent11">
    <w:name w:val="Light Shading - Accent 11"/>
    <w:basedOn w:val="TableNormal"/>
    <w:uiPriority w:val="60"/>
    <w:rsid w:val="00D97D6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2">
    <w:name w:val="Pa2"/>
    <w:basedOn w:val="Default"/>
    <w:next w:val="Default"/>
    <w:uiPriority w:val="99"/>
    <w:rsid w:val="00794E39"/>
    <w:pPr>
      <w:spacing w:line="48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3">
    <w:name w:val="Pa3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40">
    <w:name w:val="Pa40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5">
    <w:name w:val="Pa25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paragraph" w:customStyle="1" w:styleId="Pa26">
    <w:name w:val="Pa26"/>
    <w:basedOn w:val="Default"/>
    <w:next w:val="Default"/>
    <w:uiPriority w:val="99"/>
    <w:rsid w:val="00794E39"/>
    <w:pPr>
      <w:spacing w:line="201" w:lineRule="atLeast"/>
    </w:pPr>
    <w:rPr>
      <w:rFonts w:ascii="Helvetica CondensedLight" w:hAnsi="Helvetica CondensedLight" w:cs="Times New Roman"/>
      <w:color w:val="auto"/>
      <w:lang w:val="ru-RU" w:eastAsia="ru-RU"/>
    </w:rPr>
  </w:style>
  <w:style w:type="character" w:customStyle="1" w:styleId="A8">
    <w:name w:val="A8"/>
    <w:uiPriority w:val="99"/>
    <w:rsid w:val="00794E39"/>
    <w:rPr>
      <w:rFonts w:cs="Minion Pro"/>
      <w:color w:val="211D1E"/>
      <w:sz w:val="11"/>
      <w:szCs w:val="11"/>
    </w:rPr>
  </w:style>
  <w:style w:type="character" w:customStyle="1" w:styleId="A9">
    <w:name w:val="A9"/>
    <w:uiPriority w:val="99"/>
    <w:rsid w:val="00625831"/>
    <w:rPr>
      <w:rFonts w:cs="Minion Pro"/>
      <w:color w:val="000000"/>
      <w:sz w:val="11"/>
      <w:szCs w:val="11"/>
    </w:rPr>
  </w:style>
  <w:style w:type="paragraph" w:customStyle="1" w:styleId="NICEnormal">
    <w:name w:val="NICE normal"/>
    <w:link w:val="NICEnormalChar"/>
    <w:rsid w:val="00CF66DE"/>
    <w:pPr>
      <w:spacing w:after="240" w:line="360" w:lineRule="auto"/>
    </w:pPr>
    <w:rPr>
      <w:rFonts w:ascii="Arial" w:hAnsi="Arial"/>
      <w:sz w:val="24"/>
      <w:szCs w:val="24"/>
      <w:lang w:val="en-GB"/>
    </w:rPr>
  </w:style>
  <w:style w:type="character" w:customStyle="1" w:styleId="NICEnormalChar">
    <w:name w:val="NICE normal Char"/>
    <w:link w:val="NICEnormal"/>
    <w:rsid w:val="00CF66DE"/>
    <w:rPr>
      <w:rFonts w:ascii="Arial" w:hAnsi="Arial"/>
      <w:sz w:val="24"/>
      <w:szCs w:val="24"/>
      <w:lang w:val="en-GB" w:bidi="ar-SA"/>
    </w:rPr>
  </w:style>
  <w:style w:type="paragraph" w:customStyle="1" w:styleId="Numberedheading1">
    <w:name w:val="Numbered heading 1"/>
    <w:basedOn w:val="Heading1"/>
    <w:next w:val="NICEnormal"/>
    <w:rsid w:val="00CF66DE"/>
    <w:pPr>
      <w:numPr>
        <w:numId w:val="0"/>
      </w:numPr>
      <w:tabs>
        <w:tab w:val="num" w:pos="3403"/>
      </w:tabs>
      <w:spacing w:after="120" w:line="360" w:lineRule="auto"/>
      <w:ind w:left="3403" w:hanging="1134"/>
    </w:pPr>
    <w:rPr>
      <w:szCs w:val="24"/>
      <w:lang w:val="en-GB"/>
    </w:rPr>
  </w:style>
  <w:style w:type="paragraph" w:customStyle="1" w:styleId="Numberedheading3">
    <w:name w:val="Numbered heading 3"/>
    <w:basedOn w:val="Heading3"/>
    <w:next w:val="NICEnormal"/>
    <w:rsid w:val="00CF66DE"/>
    <w:pPr>
      <w:tabs>
        <w:tab w:val="num" w:pos="1134"/>
      </w:tabs>
      <w:spacing w:line="360" w:lineRule="auto"/>
      <w:ind w:left="1134" w:hanging="1134"/>
    </w:pPr>
    <w:rPr>
      <w:szCs w:val="24"/>
    </w:rPr>
  </w:style>
  <w:style w:type="paragraph" w:customStyle="1" w:styleId="Numberedlevel4text">
    <w:name w:val="Numbered level 4 text"/>
    <w:basedOn w:val="NICEnormal"/>
    <w:rsid w:val="00CF66DE"/>
    <w:pPr>
      <w:ind w:left="2880" w:hanging="360"/>
    </w:pPr>
  </w:style>
  <w:style w:type="paragraph" w:customStyle="1" w:styleId="Bulletindent2">
    <w:name w:val="Bullet indent 2"/>
    <w:basedOn w:val="NICEnormal"/>
    <w:rsid w:val="00CF66DE"/>
    <w:pPr>
      <w:numPr>
        <w:numId w:val="4"/>
      </w:numPr>
      <w:tabs>
        <w:tab w:val="clear" w:pos="1418"/>
        <w:tab w:val="num" w:pos="360"/>
      </w:tabs>
      <w:spacing w:after="0"/>
      <w:ind w:left="1702" w:hanging="360"/>
    </w:pPr>
  </w:style>
  <w:style w:type="paragraph" w:customStyle="1" w:styleId="Bulletindent1">
    <w:name w:val="Bullet indent 1"/>
    <w:basedOn w:val="NICEnormal"/>
    <w:rsid w:val="00CF66DE"/>
    <w:pPr>
      <w:numPr>
        <w:numId w:val="5"/>
      </w:numPr>
      <w:spacing w:after="0"/>
    </w:pPr>
  </w:style>
  <w:style w:type="paragraph" w:customStyle="1" w:styleId="Bulletindent1last">
    <w:name w:val="Bullet indent 1 last"/>
    <w:basedOn w:val="NICEnormal"/>
    <w:next w:val="NICEnormal"/>
    <w:rsid w:val="00CF66DE"/>
    <w:pPr>
      <w:tabs>
        <w:tab w:val="num" w:pos="720"/>
      </w:tabs>
      <w:ind w:left="720" w:hanging="720"/>
    </w:pPr>
  </w:style>
  <w:style w:type="paragraph" w:customStyle="1" w:styleId="NICEnormalindented">
    <w:name w:val="NICE normal indented"/>
    <w:basedOn w:val="NICEnormal"/>
    <w:rsid w:val="00CF66DE"/>
    <w:pPr>
      <w:tabs>
        <w:tab w:val="left" w:pos="1134"/>
      </w:tabs>
      <w:ind w:left="1134"/>
    </w:pPr>
  </w:style>
  <w:style w:type="paragraph" w:styleId="Revision">
    <w:name w:val="Revision"/>
    <w:hidden/>
    <w:uiPriority w:val="99"/>
    <w:semiHidden/>
    <w:rsid w:val="00F945DA"/>
    <w:rPr>
      <w:sz w:val="22"/>
      <w:szCs w:val="22"/>
      <w:lang w:val="en-US" w:eastAsia="en-US"/>
    </w:rPr>
  </w:style>
  <w:style w:type="paragraph" w:styleId="Bibliography">
    <w:name w:val="Bibliography"/>
    <w:basedOn w:val="Normal"/>
    <w:next w:val="Normal"/>
    <w:uiPriority w:val="37"/>
    <w:unhideWhenUsed/>
    <w:rsid w:val="0080058B"/>
  </w:style>
  <w:style w:type="paragraph" w:styleId="Caption">
    <w:name w:val="caption"/>
    <w:basedOn w:val="Normal"/>
    <w:next w:val="Normal"/>
    <w:uiPriority w:val="35"/>
    <w:semiHidden/>
    <w:unhideWhenUsed/>
    <w:qFormat/>
    <w:rsid w:val="00450404"/>
    <w:pPr>
      <w:spacing w:line="240" w:lineRule="auto"/>
    </w:pPr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50404"/>
    <w:rPr>
      <w:i/>
      <w:iCs/>
      <w:color w:val="000000"/>
      <w:sz w:val="20"/>
      <w:szCs w:val="20"/>
    </w:rPr>
  </w:style>
  <w:style w:type="character" w:customStyle="1" w:styleId="QuoteChar">
    <w:name w:val="Quote Char"/>
    <w:link w:val="Quote"/>
    <w:uiPriority w:val="29"/>
    <w:rsid w:val="0045040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40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450404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50404"/>
    <w:rPr>
      <w:i/>
      <w:iCs/>
      <w:color w:val="808080"/>
    </w:rPr>
  </w:style>
  <w:style w:type="character" w:styleId="IntenseEmphasis">
    <w:name w:val="Intense Emphasis"/>
    <w:uiPriority w:val="21"/>
    <w:qFormat/>
    <w:rsid w:val="00450404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5040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5040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50404"/>
    <w:rPr>
      <w:b/>
      <w:bCs/>
      <w:smallCaps/>
      <w:spacing w:val="5"/>
    </w:rPr>
  </w:style>
  <w:style w:type="paragraph" w:styleId="TableofFigures">
    <w:name w:val="table of figures"/>
    <w:basedOn w:val="Normal"/>
    <w:next w:val="Normal"/>
    <w:uiPriority w:val="99"/>
    <w:unhideWhenUsed/>
    <w:rsid w:val="004C58EB"/>
    <w:pPr>
      <w:spacing w:after="0"/>
    </w:pPr>
  </w:style>
  <w:style w:type="character" w:customStyle="1" w:styleId="maintitle4">
    <w:name w:val="maintitle4"/>
    <w:rsid w:val="00E86E3D"/>
    <w:rPr>
      <w:vanish w:val="0"/>
      <w:webHidden w:val="0"/>
      <w:specVanish/>
    </w:rPr>
  </w:style>
  <w:style w:type="paragraph" w:customStyle="1" w:styleId="copyright1">
    <w:name w:val="copyright1"/>
    <w:basedOn w:val="Normal"/>
    <w:rsid w:val="00E86E3D"/>
    <w:pPr>
      <w:spacing w:after="120" w:line="312" w:lineRule="atLeast"/>
    </w:pPr>
    <w:rPr>
      <w:rFonts w:ascii="Times New Roman" w:hAnsi="Times New Roman"/>
      <w:color w:val="A3A2A2"/>
      <w:sz w:val="26"/>
      <w:szCs w:val="26"/>
    </w:rPr>
  </w:style>
  <w:style w:type="character" w:customStyle="1" w:styleId="jrnl">
    <w:name w:val="jrnl"/>
    <w:rsid w:val="00016F68"/>
    <w:rPr>
      <w:rFonts w:cs="Times New Roman"/>
    </w:rPr>
  </w:style>
  <w:style w:type="paragraph" w:customStyle="1" w:styleId="Paragrafo">
    <w:name w:val="Paragrafo"/>
    <w:basedOn w:val="Normal"/>
    <w:autoRedefine/>
    <w:rsid w:val="00016F68"/>
    <w:pPr>
      <w:widowControl w:val="0"/>
      <w:suppressAutoHyphens/>
      <w:spacing w:after="0" w:line="240" w:lineRule="auto"/>
    </w:pPr>
    <w:rPr>
      <w:rFonts w:ascii="Trebuchet MS" w:eastAsia="Arial Unicode MS" w:hAnsi="Trebuchet MS" w:cs="Arial Unicode MS"/>
      <w:b/>
      <w:kern w:val="1"/>
      <w:sz w:val="24"/>
      <w:szCs w:val="24"/>
      <w:lang w:eastAsia="zh-CN" w:bidi="hi-IN"/>
    </w:rPr>
  </w:style>
  <w:style w:type="paragraph" w:customStyle="1" w:styleId="CM26">
    <w:name w:val="CM26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CM32">
    <w:name w:val="CM32"/>
    <w:basedOn w:val="Default"/>
    <w:next w:val="Default"/>
    <w:uiPriority w:val="99"/>
    <w:rsid w:val="00016F68"/>
    <w:rPr>
      <w:rFonts w:ascii="Times New Roman" w:hAnsi="Times New Roman" w:cs="Times New Roman"/>
      <w:color w:val="auto"/>
      <w:lang w:val="en-ZA"/>
    </w:rPr>
  </w:style>
  <w:style w:type="paragraph" w:customStyle="1" w:styleId="BodyText12">
    <w:name w:val="Body Text 12"/>
    <w:uiPriority w:val="99"/>
    <w:rsid w:val="00016F68"/>
    <w:pPr>
      <w:spacing w:after="240" w:line="264" w:lineRule="auto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odyText11">
    <w:name w:val="Body Text 11"/>
    <w:uiPriority w:val="99"/>
    <w:rsid w:val="00016F68"/>
    <w:pPr>
      <w:spacing w:after="180"/>
      <w:jc w:val="both"/>
    </w:pPr>
    <w:rPr>
      <w:rFonts w:ascii="Times New Roman" w:hAnsi="Times New Roman"/>
      <w:sz w:val="22"/>
      <w:lang w:val="en-US" w:eastAsia="en-US"/>
    </w:rPr>
  </w:style>
  <w:style w:type="paragraph" w:customStyle="1" w:styleId="Bullet12-1">
    <w:name w:val="Bullet 12-1"/>
    <w:uiPriority w:val="99"/>
    <w:rsid w:val="00016F68"/>
    <w:pPr>
      <w:numPr>
        <w:numId w:val="6"/>
      </w:num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Bullet12-4">
    <w:name w:val="Bullet 12-4"/>
    <w:uiPriority w:val="99"/>
    <w:rsid w:val="00016F68"/>
    <w:pPr>
      <w:spacing w:after="120"/>
      <w:jc w:val="both"/>
    </w:pPr>
    <w:rPr>
      <w:rFonts w:ascii="Times New Roman" w:hAnsi="Times New Roman"/>
      <w:sz w:val="24"/>
      <w:lang w:val="en-US" w:eastAsia="en-US"/>
    </w:rPr>
  </w:style>
  <w:style w:type="paragraph" w:customStyle="1" w:styleId="SubheadingBold12">
    <w:name w:val="Subheading Bold 12"/>
    <w:next w:val="BodyText12"/>
    <w:uiPriority w:val="99"/>
    <w:rsid w:val="00016F68"/>
    <w:pPr>
      <w:keepNext/>
      <w:keepLines/>
      <w:spacing w:before="240" w:after="120"/>
    </w:pPr>
    <w:rPr>
      <w:rFonts w:ascii="Times New Roman" w:hAnsi="Times New Roman"/>
      <w:b/>
      <w:sz w:val="24"/>
      <w:lang w:val="en-US" w:eastAsia="en-US"/>
    </w:rPr>
  </w:style>
  <w:style w:type="paragraph" w:customStyle="1" w:styleId="Heading0">
    <w:name w:val="Heading 0"/>
    <w:next w:val="BodyText12"/>
    <w:uiPriority w:val="99"/>
    <w:rsid w:val="00016F68"/>
    <w:pPr>
      <w:keepNext/>
      <w:keepLines/>
      <w:spacing w:before="240" w:after="120"/>
      <w:outlineLvl w:val="0"/>
    </w:pPr>
    <w:rPr>
      <w:rFonts w:ascii="Arial" w:hAnsi="Arial"/>
      <w:b/>
      <w:caps/>
      <w:sz w:val="24"/>
      <w:lang w:val="en-US" w:eastAsia="en-US"/>
    </w:rPr>
  </w:style>
  <w:style w:type="paragraph" w:customStyle="1" w:styleId="Numbered11-1">
    <w:name w:val="Numbered 11-1"/>
    <w:uiPriority w:val="99"/>
    <w:rsid w:val="00016F68"/>
    <w:pPr>
      <w:numPr>
        <w:numId w:val="7"/>
      </w:numPr>
      <w:spacing w:after="120"/>
      <w:jc w:val="both"/>
    </w:pPr>
    <w:rPr>
      <w:rFonts w:ascii="Times New Roman" w:hAnsi="Times New Roman"/>
      <w:sz w:val="22"/>
      <w:lang w:val="en-US" w:eastAsia="en-US"/>
    </w:rPr>
  </w:style>
  <w:style w:type="character" w:customStyle="1" w:styleId="st1">
    <w:name w:val="st1"/>
    <w:rsid w:val="00016F68"/>
    <w:rPr>
      <w:rFonts w:cs="Times New Roman"/>
    </w:rPr>
  </w:style>
  <w:style w:type="character" w:customStyle="1" w:styleId="apple-converted-space">
    <w:name w:val="apple-converted-space"/>
    <w:rsid w:val="00016F68"/>
    <w:rPr>
      <w:rFonts w:cs="Times New Roman"/>
    </w:rPr>
  </w:style>
  <w:style w:type="character" w:customStyle="1" w:styleId="A1">
    <w:name w:val="A1"/>
    <w:uiPriority w:val="99"/>
    <w:rsid w:val="003B759D"/>
    <w:rPr>
      <w:rFonts w:cs="GillSans"/>
      <w:color w:val="000000"/>
      <w:sz w:val="32"/>
      <w:szCs w:val="32"/>
    </w:rPr>
  </w:style>
  <w:style w:type="character" w:customStyle="1" w:styleId="A4">
    <w:name w:val="A4"/>
    <w:uiPriority w:val="99"/>
    <w:rsid w:val="00652B9E"/>
    <w:rPr>
      <w:rFonts w:cs="Helvetica"/>
      <w:color w:val="000000"/>
      <w:sz w:val="20"/>
      <w:szCs w:val="20"/>
    </w:rPr>
  </w:style>
  <w:style w:type="character" w:customStyle="1" w:styleId="A2">
    <w:name w:val="A2"/>
    <w:uiPriority w:val="99"/>
    <w:rsid w:val="008E5FE5"/>
    <w:rPr>
      <w:rFonts w:cs="Futura Light"/>
      <w:color w:val="000000"/>
      <w:sz w:val="18"/>
      <w:szCs w:val="18"/>
    </w:rPr>
  </w:style>
  <w:style w:type="table" w:styleId="LightList-Accent2">
    <w:name w:val="Light List Accent 2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5">
    <w:name w:val="Light List Accent 5"/>
    <w:basedOn w:val="TableNormal"/>
    <w:uiPriority w:val="61"/>
    <w:rsid w:val="0008122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582FB9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2">
    <w:name w:val="Light Shading2"/>
    <w:basedOn w:val="TableNormal"/>
    <w:uiPriority w:val="60"/>
    <w:rsid w:val="007B7F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8F3163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disabledresolveddrug">
    <w:name w:val="disabledresolveddrug"/>
    <w:basedOn w:val="DefaultParagraphFont"/>
    <w:rsid w:val="00B56408"/>
  </w:style>
  <w:style w:type="character" w:customStyle="1" w:styleId="shorttext">
    <w:name w:val="short_text"/>
    <w:basedOn w:val="DefaultParagraphFont"/>
    <w:rsid w:val="00C84621"/>
  </w:style>
  <w:style w:type="paragraph" w:customStyle="1" w:styleId="opisdvfldbeg">
    <w:name w:val="opis_dvfld_beg"/>
    <w:basedOn w:val="Normal"/>
    <w:rsid w:val="00C84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-6278287370092560231m3821564550927000304ydpe607ffaemsolistparagraph">
    <w:name w:val="m_-6278287370092560231m_3821564550927000304ydpe607ffaemsolistparagraph"/>
    <w:basedOn w:val="Normal"/>
    <w:rsid w:val="00076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-logo">
    <w:name w:val="text-logo"/>
    <w:basedOn w:val="DefaultParagraphFont"/>
    <w:rsid w:val="00740F4E"/>
  </w:style>
  <w:style w:type="character" w:styleId="HTMLCite">
    <w:name w:val="HTML Cite"/>
    <w:uiPriority w:val="99"/>
    <w:semiHidden/>
    <w:unhideWhenUsed/>
    <w:rsid w:val="00740F4E"/>
    <w:rPr>
      <w:i/>
      <w:iCs/>
    </w:rPr>
  </w:style>
  <w:style w:type="character" w:customStyle="1" w:styleId="st">
    <w:name w:val="st"/>
    <w:rsid w:val="0035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9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8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2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3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6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73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6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4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3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3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19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5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6649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35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155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46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872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5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0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037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2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7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4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59043">
      <w:bodyDiv w:val="1"/>
      <w:marLeft w:val="-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4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5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237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8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6" w:color="E1E9E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8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7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3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9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75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497B-C5B8-4DD8-94F0-659474C7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ტუბერკულოზის მართვის გაიდლაინი</vt:lpstr>
      <vt:lpstr>ტუბერკულოზის მართვის გაიდლაინი</vt:lpstr>
    </vt:vector>
  </TitlesOfParts>
  <Company>Hewlett-Packard Company</Company>
  <LinksUpToDate>false</LinksUpToDate>
  <CharactersWithSpaces>11347</CharactersWithSpaces>
  <SharedDoc>false</SharedDoc>
  <HLinks>
    <vt:vector size="912" baseType="variant">
      <vt:variant>
        <vt:i4>4456546</vt:i4>
      </vt:variant>
      <vt:variant>
        <vt:i4>1170</vt:i4>
      </vt:variant>
      <vt:variant>
        <vt:i4>0</vt:i4>
      </vt:variant>
      <vt:variant>
        <vt:i4>5</vt:i4>
      </vt:variant>
      <vt:variant>
        <vt:lpwstr>mailto:PV.unit.ge@gmail.com</vt:lpwstr>
      </vt:variant>
      <vt:variant>
        <vt:lpwstr/>
      </vt:variant>
      <vt:variant>
        <vt:i4>8060970</vt:i4>
      </vt:variant>
      <vt:variant>
        <vt:i4>600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1835064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_Toc499902594</vt:lpwstr>
      </vt:variant>
      <vt:variant>
        <vt:i4>1835064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_Toc499902593</vt:lpwstr>
      </vt:variant>
      <vt:variant>
        <vt:i4>1835064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_Toc499902592</vt:lpwstr>
      </vt:variant>
      <vt:variant>
        <vt:i4>1835064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_Toc499902591</vt:lpwstr>
      </vt:variant>
      <vt:variant>
        <vt:i4>1835064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_Toc499902590</vt:lpwstr>
      </vt:variant>
      <vt:variant>
        <vt:i4>1900600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_Toc499902589</vt:lpwstr>
      </vt:variant>
      <vt:variant>
        <vt:i4>1900600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_Toc499902588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_Toc499902587</vt:lpwstr>
      </vt:variant>
      <vt:variant>
        <vt:i4>1900600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_Toc499902586</vt:lpwstr>
      </vt:variant>
      <vt:variant>
        <vt:i4>1900600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_Toc499902585</vt:lpwstr>
      </vt:variant>
      <vt:variant>
        <vt:i4>1900600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_Toc499902584</vt:lpwstr>
      </vt:variant>
      <vt:variant>
        <vt:i4>1900600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_Toc499902583</vt:lpwstr>
      </vt:variant>
      <vt:variant>
        <vt:i4>1900600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_Toc499902582</vt:lpwstr>
      </vt:variant>
      <vt:variant>
        <vt:i4>1900600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_Toc499902581</vt:lpwstr>
      </vt:variant>
      <vt:variant>
        <vt:i4>1900600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_Toc499902580</vt:lpwstr>
      </vt:variant>
      <vt:variant>
        <vt:i4>1179704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_Toc499902579</vt:lpwstr>
      </vt:variant>
      <vt:variant>
        <vt:i4>1179704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_Toc499902578</vt:lpwstr>
      </vt:variant>
      <vt:variant>
        <vt:i4>1179704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_Toc499902577</vt:lpwstr>
      </vt:variant>
      <vt:variant>
        <vt:i4>1179704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_Toc499902576</vt:lpwstr>
      </vt:variant>
      <vt:variant>
        <vt:i4>1179704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_Toc499902574</vt:lpwstr>
      </vt:variant>
      <vt:variant>
        <vt:i4>1179704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_Toc499902573</vt:lpwstr>
      </vt:variant>
      <vt:variant>
        <vt:i4>1179704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_Toc499902572</vt:lpwstr>
      </vt:variant>
      <vt:variant>
        <vt:i4>1179704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_Toc499902571</vt:lpwstr>
      </vt:variant>
      <vt:variant>
        <vt:i4>1179704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_Toc499902570</vt:lpwstr>
      </vt:variant>
      <vt:variant>
        <vt:i4>1245240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_Toc499902569</vt:lpwstr>
      </vt:variant>
      <vt:variant>
        <vt:i4>1245240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_Toc499902568</vt:lpwstr>
      </vt:variant>
      <vt:variant>
        <vt:i4>1245240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_Toc499902567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_Toc499902566</vt:lpwstr>
      </vt:variant>
      <vt:variant>
        <vt:i4>1245240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_Toc499902565</vt:lpwstr>
      </vt:variant>
      <vt:variant>
        <vt:i4>1245240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_Toc499902564</vt:lpwstr>
      </vt:variant>
      <vt:variant>
        <vt:i4>1245240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_Toc499902563</vt:lpwstr>
      </vt:variant>
      <vt:variant>
        <vt:i4>1245240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_Toc499902562</vt:lpwstr>
      </vt:variant>
      <vt:variant>
        <vt:i4>1245240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_Toc499902561</vt:lpwstr>
      </vt:variant>
      <vt:variant>
        <vt:i4>1245240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_Toc499902560</vt:lpwstr>
      </vt:variant>
      <vt:variant>
        <vt:i4>1048632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_Toc499902559</vt:lpwstr>
      </vt:variant>
      <vt:variant>
        <vt:i4>1048632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_Toc499902558</vt:lpwstr>
      </vt:variant>
      <vt:variant>
        <vt:i4>1048632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_Toc499902557</vt:lpwstr>
      </vt:variant>
      <vt:variant>
        <vt:i4>1048632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_Toc499902556</vt:lpwstr>
      </vt:variant>
      <vt:variant>
        <vt:i4>1048632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_Toc499902555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_Toc499902554</vt:lpwstr>
      </vt:variant>
      <vt:variant>
        <vt:i4>1048632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_Toc499902553</vt:lpwstr>
      </vt:variant>
      <vt:variant>
        <vt:i4>1048632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_Toc499902552</vt:lpwstr>
      </vt:variant>
      <vt:variant>
        <vt:i4>1048632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_Toc499902551</vt:lpwstr>
      </vt:variant>
      <vt:variant>
        <vt:i4>1048632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_Toc499902550</vt:lpwstr>
      </vt:variant>
      <vt:variant>
        <vt:i4>1114168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_Toc499902549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_Toc499902548</vt:lpwstr>
      </vt:variant>
      <vt:variant>
        <vt:i4>1114168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_Toc499902547</vt:lpwstr>
      </vt:variant>
      <vt:variant>
        <vt:i4>1114168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_Toc499902546</vt:lpwstr>
      </vt:variant>
      <vt:variant>
        <vt:i4>1114168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_Toc499902545</vt:lpwstr>
      </vt:variant>
      <vt:variant>
        <vt:i4>1114168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_Toc499902544</vt:lpwstr>
      </vt:variant>
      <vt:variant>
        <vt:i4>1114168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_Toc499902543</vt:lpwstr>
      </vt:variant>
      <vt:variant>
        <vt:i4>1114168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_Toc499902542</vt:lpwstr>
      </vt:variant>
      <vt:variant>
        <vt:i4>1114168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_Toc499902541</vt:lpwstr>
      </vt:variant>
      <vt:variant>
        <vt:i4>1114168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_Toc499902540</vt:lpwstr>
      </vt:variant>
      <vt:variant>
        <vt:i4>1441848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_Toc499902539</vt:lpwstr>
      </vt:variant>
      <vt:variant>
        <vt:i4>1441848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_Toc499902538</vt:lpwstr>
      </vt:variant>
      <vt:variant>
        <vt:i4>1441848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_Toc499902537</vt:lpwstr>
      </vt:variant>
      <vt:variant>
        <vt:i4>1441848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_Toc499902536</vt:lpwstr>
      </vt:variant>
      <vt:variant>
        <vt:i4>1441848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_Toc499902535</vt:lpwstr>
      </vt:variant>
      <vt:variant>
        <vt:i4>1441848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_Toc499902534</vt:lpwstr>
      </vt:variant>
      <vt:variant>
        <vt:i4>1441848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_Toc499902533</vt:lpwstr>
      </vt:variant>
      <vt:variant>
        <vt:i4>1441848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_Toc499902532</vt:lpwstr>
      </vt:variant>
      <vt:variant>
        <vt:i4>1441848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_Toc499902531</vt:lpwstr>
      </vt:variant>
      <vt:variant>
        <vt:i4>1441848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_Toc499902530</vt:lpwstr>
      </vt:variant>
      <vt:variant>
        <vt:i4>1507384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_Toc499902529</vt:lpwstr>
      </vt:variant>
      <vt:variant>
        <vt:i4>1507384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_Toc499902528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_Toc499902527</vt:lpwstr>
      </vt:variant>
      <vt:variant>
        <vt:i4>1507384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_Toc499902526</vt:lpwstr>
      </vt:variant>
      <vt:variant>
        <vt:i4>1507384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_Toc499902525</vt:lpwstr>
      </vt:variant>
      <vt:variant>
        <vt:i4>1507384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_Toc499902524</vt:lpwstr>
      </vt:variant>
      <vt:variant>
        <vt:i4>1507384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_Toc499902523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_Toc499902522</vt:lpwstr>
      </vt:variant>
      <vt:variant>
        <vt:i4>1507384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_Toc499902521</vt:lpwstr>
      </vt:variant>
      <vt:variant>
        <vt:i4>1507384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_Toc499902520</vt:lpwstr>
      </vt:variant>
      <vt:variant>
        <vt:i4>1310776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_Toc499902519</vt:lpwstr>
      </vt:variant>
      <vt:variant>
        <vt:i4>1310776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_Toc499902518</vt:lpwstr>
      </vt:variant>
      <vt:variant>
        <vt:i4>1310776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_Toc499902517</vt:lpwstr>
      </vt:variant>
      <vt:variant>
        <vt:i4>1310776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_Toc499902516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_Toc499902515</vt:lpwstr>
      </vt:variant>
      <vt:variant>
        <vt:i4>1310776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_Toc499902514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_Toc499902513</vt:lpwstr>
      </vt:variant>
      <vt:variant>
        <vt:i4>1310776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_Toc499902512</vt:lpwstr>
      </vt:variant>
      <vt:variant>
        <vt:i4>1310776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_Toc499902511</vt:lpwstr>
      </vt:variant>
      <vt:variant>
        <vt:i4>1310776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_Toc499902510</vt:lpwstr>
      </vt:variant>
      <vt:variant>
        <vt:i4>1376312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_Toc499902509</vt:lpwstr>
      </vt:variant>
      <vt:variant>
        <vt:i4>1376312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_Toc499902508</vt:lpwstr>
      </vt:variant>
      <vt:variant>
        <vt:i4>1376312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_Toc499902507</vt:lpwstr>
      </vt:variant>
      <vt:variant>
        <vt:i4>1376312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_Toc499902506</vt:lpwstr>
      </vt:variant>
      <vt:variant>
        <vt:i4>1376312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_Toc499902505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_Toc499902504</vt:lpwstr>
      </vt:variant>
      <vt:variant>
        <vt:i4>1376312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_Toc499902503</vt:lpwstr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_Toc499902502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_Toc499902501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_Toc499902500</vt:lpwstr>
      </vt:variant>
      <vt:variant>
        <vt:i4>1835065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_Toc499902499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_Toc499902498</vt:lpwstr>
      </vt:variant>
      <vt:variant>
        <vt:i4>1835065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_Toc499902497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_Toc499902496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_Toc499902495</vt:lpwstr>
      </vt:variant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http://www.moh.gov.ge/index.php?lang_id=GEO&amp;sec_id=67&amp;info_id=29</vt:lpwstr>
      </vt:variant>
      <vt:variant>
        <vt:lpwstr/>
      </vt:variant>
      <vt:variant>
        <vt:i4>4522071</vt:i4>
      </vt:variant>
      <vt:variant>
        <vt:i4>150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6946885</vt:i4>
      </vt:variant>
      <vt:variant>
        <vt:i4>138</vt:i4>
      </vt:variant>
      <vt:variant>
        <vt:i4>0</vt:i4>
      </vt:variant>
      <vt:variant>
        <vt:i4>5</vt:i4>
      </vt:variant>
      <vt:variant>
        <vt:lpwstr>http://www.scielo.br/scielo.php?script=sci_serial&amp;pid=1806-3713&amp;lng=en&amp;nrm=iso</vt:lpwstr>
      </vt:variant>
      <vt:variant>
        <vt:lpwstr/>
      </vt:variant>
      <vt:variant>
        <vt:i4>6357104</vt:i4>
      </vt:variant>
      <vt:variant>
        <vt:i4>135</vt:i4>
      </vt:variant>
      <vt:variant>
        <vt:i4>0</vt:i4>
      </vt:variant>
      <vt:variant>
        <vt:i4>5</vt:i4>
      </vt:variant>
      <vt:variant>
        <vt:lpwstr>https://www.amazon.com/Lippincott-Illustrated-Reviews-Pharmacology-6th/dp/1451191774/ref=sr_1_16?s=books&amp;ie=UTF8&amp;qid=1508216857&amp;sr=1-16&amp;keywords=Clinical+pharmacology</vt:lpwstr>
      </vt:variant>
      <vt:variant>
        <vt:lpwstr/>
      </vt:variant>
      <vt:variant>
        <vt:i4>655453</vt:i4>
      </vt:variant>
      <vt:variant>
        <vt:i4>132</vt:i4>
      </vt:variant>
      <vt:variant>
        <vt:i4>0</vt:i4>
      </vt:variant>
      <vt:variant>
        <vt:i4>5</vt:i4>
      </vt:variant>
      <vt:variant>
        <vt:lpwstr>https://www.amazon.com/Clinical-Pharmacology-Morris-FBPharmacolS-FMedSci/dp/0702040843/ref=sr_1_13?s=books&amp;ie=UTF8&amp;qid=1508216857&amp;sr=1-13&amp;keywords=Clinical+pharmacology</vt:lpwstr>
      </vt:variant>
      <vt:variant>
        <vt:lpwstr/>
      </vt:variant>
      <vt:variant>
        <vt:i4>8060970</vt:i4>
      </vt:variant>
      <vt:variant>
        <vt:i4>129</vt:i4>
      </vt:variant>
      <vt:variant>
        <vt:i4>0</vt:i4>
      </vt:variant>
      <vt:variant>
        <vt:i4>5</vt:i4>
      </vt:variant>
      <vt:variant>
        <vt:lpwstr>https://www.amazon.com/Clinical-Pharmacology-Lionel-Raymon-PharmD/dp/1943628009/ref=sr_1_3?s=books&amp;ie=UTF8&amp;qid=1508216517&amp;sr=1-3&amp;keywords=Clinical+pharmacology</vt:lpwstr>
      </vt:variant>
      <vt:variant>
        <vt:lpwstr/>
      </vt:variant>
      <vt:variant>
        <vt:i4>6815795</vt:i4>
      </vt:variant>
      <vt:variant>
        <vt:i4>126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iTzJLtgO3WAhUJJsAKHZ6sDuo4ChAWCDswBQ&amp;url=http%3A%2F%2Fwww.who.int%2Fhiv%2Ftopics%2Ftreatment%2Fdrug_drug_interactions_review.pdf&amp;usg=AOvVaw37OyQPsxmpnKTZYN6At_f5</vt:lpwstr>
      </vt:variant>
      <vt:variant>
        <vt:lpwstr/>
      </vt:variant>
      <vt:variant>
        <vt:i4>1376259</vt:i4>
      </vt:variant>
      <vt:variant>
        <vt:i4>123</vt:i4>
      </vt:variant>
      <vt:variant>
        <vt:i4>0</vt:i4>
      </vt:variant>
      <vt:variant>
        <vt:i4>5</vt:i4>
      </vt:variant>
      <vt:variant>
        <vt:lpwstr>http://www.wolterskluwercdi.com/lexicomp-online/user</vt:lpwstr>
      </vt:variant>
      <vt:variant>
        <vt:lpwstr/>
      </vt:variant>
      <vt:variant>
        <vt:i4>5177365</vt:i4>
      </vt:variant>
      <vt:variant>
        <vt:i4>117</vt:i4>
      </vt:variant>
      <vt:variant>
        <vt:i4>0</vt:i4>
      </vt:variant>
      <vt:variant>
        <vt:i4>5</vt:i4>
      </vt:variant>
      <vt:variant>
        <vt:lpwstr>http://www.tandfonline.com/doi/full/10.1081/DDC-120039184</vt:lpwstr>
      </vt:variant>
      <vt:variant>
        <vt:lpwstr/>
      </vt:variant>
      <vt:variant>
        <vt:i4>2031693</vt:i4>
      </vt:variant>
      <vt:variant>
        <vt:i4>114</vt:i4>
      </vt:variant>
      <vt:variant>
        <vt:i4>0</vt:i4>
      </vt:variant>
      <vt:variant>
        <vt:i4>5</vt:i4>
      </vt:variant>
      <vt:variant>
        <vt:lpwstr>https://www.ajol.info/index.php/cme/article/ghttp://</vt:lpwstr>
      </vt:variant>
      <vt:variant>
        <vt:lpwstr/>
      </vt:variant>
      <vt:variant>
        <vt:i4>1507407</vt:i4>
      </vt:variant>
      <vt:variant>
        <vt:i4>111</vt:i4>
      </vt:variant>
      <vt:variant>
        <vt:i4>0</vt:i4>
      </vt:variant>
      <vt:variant>
        <vt:i4>5</vt:i4>
      </vt:variant>
      <vt:variant>
        <vt:lpwstr>https://www.ncbi.nlm.nih.gov/pmc/articles/PMC3897029/</vt:lpwstr>
      </vt:variant>
      <vt:variant>
        <vt:lpwstr/>
      </vt:variant>
      <vt:variant>
        <vt:i4>3276805</vt:i4>
      </vt:variant>
      <vt:variant>
        <vt:i4>108</vt:i4>
      </vt:variant>
      <vt:variant>
        <vt:i4>0</vt:i4>
      </vt:variant>
      <vt:variant>
        <vt:i4>5</vt:i4>
      </vt:variant>
      <vt:variant>
        <vt:lpwstr>https://www.ncbi.nlm.nih.gov/pubmed/?term=Gallelli%20L%5BAuthor%5D&amp;cauthor=true&amp;cauthor_uid=24516494</vt:lpwstr>
      </vt:variant>
      <vt:variant>
        <vt:lpwstr/>
      </vt:variant>
      <vt:variant>
        <vt:i4>524389</vt:i4>
      </vt:variant>
      <vt:variant>
        <vt:i4>105</vt:i4>
      </vt:variant>
      <vt:variant>
        <vt:i4>0</vt:i4>
      </vt:variant>
      <vt:variant>
        <vt:i4>5</vt:i4>
      </vt:variant>
      <vt:variant>
        <vt:lpwstr>https://www.ncbi.nlm.nih.gov/pubmed/?term=De%20Sarro%20G%5BAuthor%5D&amp;cauthor=true&amp;cauthor_uid=24516494</vt:lpwstr>
      </vt:variant>
      <vt:variant>
        <vt:lpwstr/>
      </vt:variant>
      <vt:variant>
        <vt:i4>3735647</vt:i4>
      </vt:variant>
      <vt:variant>
        <vt:i4>102</vt:i4>
      </vt:variant>
      <vt:variant>
        <vt:i4>0</vt:i4>
      </vt:variant>
      <vt:variant>
        <vt:i4>5</vt:i4>
      </vt:variant>
      <vt:variant>
        <vt:lpwstr>https://www.ncbi.nlm.nih.gov/pubmed/?term=Siniscalchi%20A%5BAuthor%5D&amp;cauthor=true&amp;cauthor_uid=24516494</vt:lpwstr>
      </vt:variant>
      <vt:variant>
        <vt:lpwstr/>
      </vt:variant>
      <vt:variant>
        <vt:i4>4653156</vt:i4>
      </vt:variant>
      <vt:variant>
        <vt:i4>99</vt:i4>
      </vt:variant>
      <vt:variant>
        <vt:i4>0</vt:i4>
      </vt:variant>
      <vt:variant>
        <vt:i4>5</vt:i4>
      </vt:variant>
      <vt:variant>
        <vt:lpwstr>https://www.ncbi.nlm.nih.gov/pubmed/?term=Leuzzi%20G%5BAuthor%5D&amp;cauthor=true&amp;cauthor_uid=24516494</vt:lpwstr>
      </vt:variant>
      <vt:variant>
        <vt:lpwstr/>
      </vt:variant>
      <vt:variant>
        <vt:i4>4063262</vt:i4>
      </vt:variant>
      <vt:variant>
        <vt:i4>96</vt:i4>
      </vt:variant>
      <vt:variant>
        <vt:i4>0</vt:i4>
      </vt:variant>
      <vt:variant>
        <vt:i4>5</vt:i4>
      </vt:variant>
      <vt:variant>
        <vt:lpwstr>https://www.ncbi.nlm.nih.gov/pubmed/?term=Caglioti%20C%5BAuthor%5D&amp;cauthor=true&amp;cauthor_uid=24516494</vt:lpwstr>
      </vt:variant>
      <vt:variant>
        <vt:lpwstr/>
      </vt:variant>
      <vt:variant>
        <vt:i4>7405650</vt:i4>
      </vt:variant>
      <vt:variant>
        <vt:i4>93</vt:i4>
      </vt:variant>
      <vt:variant>
        <vt:i4>0</vt:i4>
      </vt:variant>
      <vt:variant>
        <vt:i4>5</vt:i4>
      </vt:variant>
      <vt:variant>
        <vt:lpwstr>https://www.ncbi.nlm.nih.gov/pubmed/?term=Giofr%26%23x000e8%3B%20C%5BAuthor%5D&amp;cauthor=true&amp;cauthor_uid=24516494</vt:lpwstr>
      </vt:variant>
      <vt:variant>
        <vt:lpwstr/>
      </vt:variant>
      <vt:variant>
        <vt:i4>1835131</vt:i4>
      </vt:variant>
      <vt:variant>
        <vt:i4>90</vt:i4>
      </vt:variant>
      <vt:variant>
        <vt:i4>0</vt:i4>
      </vt:variant>
      <vt:variant>
        <vt:i4>5</vt:i4>
      </vt:variant>
      <vt:variant>
        <vt:lpwstr>https://www.ncbi.nlm.nih.gov/pubmed/?term=Di%20Paolo%20A%5BAuthor%5D&amp;cauthor=true&amp;cauthor_uid=24516494</vt:lpwstr>
      </vt:variant>
      <vt:variant>
        <vt:lpwstr/>
      </vt:variant>
      <vt:variant>
        <vt:i4>2818071</vt:i4>
      </vt:variant>
      <vt:variant>
        <vt:i4>87</vt:i4>
      </vt:variant>
      <vt:variant>
        <vt:i4>0</vt:i4>
      </vt:variant>
      <vt:variant>
        <vt:i4>5</vt:i4>
      </vt:variant>
      <vt:variant>
        <vt:lpwstr>https://www.ncbi.nlm.nih.gov/pubmed/?term=Palleria%20C%5BAuthor%5D&amp;cauthor=true&amp;cauthor_uid=24516494</vt:lpwstr>
      </vt:variant>
      <vt:variant>
        <vt:lpwstr/>
      </vt:variant>
      <vt:variant>
        <vt:i4>720990</vt:i4>
      </vt:variant>
      <vt:variant>
        <vt:i4>84</vt:i4>
      </vt:variant>
      <vt:variant>
        <vt:i4>0</vt:i4>
      </vt:variant>
      <vt:variant>
        <vt:i4>5</vt:i4>
      </vt:variant>
      <vt:variant>
        <vt:lpwstr>https://www.ncbi.nlm.nih.gov/pubmed/16111446</vt:lpwstr>
      </vt:variant>
      <vt:variant>
        <vt:lpwstr/>
      </vt:variant>
      <vt:variant>
        <vt:i4>5177431</vt:i4>
      </vt:variant>
      <vt:variant>
        <vt:i4>81</vt:i4>
      </vt:variant>
      <vt:variant>
        <vt:i4>0</vt:i4>
      </vt:variant>
      <vt:variant>
        <vt:i4>5</vt:i4>
      </vt:variant>
      <vt:variant>
        <vt:lpwstr>https://www.nih.gov/</vt:lpwstr>
      </vt:variant>
      <vt:variant>
        <vt:lpwstr/>
      </vt:variant>
      <vt:variant>
        <vt:i4>4456564</vt:i4>
      </vt:variant>
      <vt:variant>
        <vt:i4>78</vt:i4>
      </vt:variant>
      <vt:variant>
        <vt:i4>0</vt:i4>
      </vt:variant>
      <vt:variant>
        <vt:i4>5</vt:i4>
      </vt:variant>
      <vt:variant>
        <vt:lpwstr>https://www.ncbi.nlm.nih.gov/pubmed/?term=Bonora%20S%5BAuthor%5D&amp;cauthor=true&amp;cauthor_uid=16111446</vt:lpwstr>
      </vt:variant>
      <vt:variant>
        <vt:lpwstr/>
      </vt:variant>
      <vt:variant>
        <vt:i4>6160435</vt:i4>
      </vt:variant>
      <vt:variant>
        <vt:i4>75</vt:i4>
      </vt:variant>
      <vt:variant>
        <vt:i4>0</vt:i4>
      </vt:variant>
      <vt:variant>
        <vt:i4>5</vt:i4>
      </vt:variant>
      <vt:variant>
        <vt:lpwstr>https://www.ncbi.nlm.nih.gov/pubmed/?term=Gobbi%20F%5BAuthor%5D&amp;cauthor=true&amp;cauthor_uid=16111446</vt:lpwstr>
      </vt:variant>
      <vt:variant>
        <vt:lpwstr/>
      </vt:variant>
      <vt:variant>
        <vt:i4>4456563</vt:i4>
      </vt:variant>
      <vt:variant>
        <vt:i4>72</vt:i4>
      </vt:variant>
      <vt:variant>
        <vt:i4>0</vt:i4>
      </vt:variant>
      <vt:variant>
        <vt:i4>5</vt:i4>
      </vt:variant>
      <vt:variant>
        <vt:lpwstr>https://www.ncbi.nlm.nih.gov/pubmed/?term=Audagnotto%20S%5BAuthor%5D&amp;cauthor=true&amp;cauthor_uid=16111446</vt:lpwstr>
      </vt:variant>
      <vt:variant>
        <vt:lpwstr/>
      </vt:variant>
      <vt:variant>
        <vt:i4>7143445</vt:i4>
      </vt:variant>
      <vt:variant>
        <vt:i4>69</vt:i4>
      </vt:variant>
      <vt:variant>
        <vt:i4>0</vt:i4>
      </vt:variant>
      <vt:variant>
        <vt:i4>5</vt:i4>
      </vt:variant>
      <vt:variant>
        <vt:lpwstr>https://www.ncbi.nlm.nih.gov/pubmed/?term=Gonzalez%20de%20Requena%20D%5BAuthor%5D&amp;cauthor=true&amp;cauthor_uid=16111446</vt:lpwstr>
      </vt:variant>
      <vt:variant>
        <vt:lpwstr/>
      </vt:variant>
      <vt:variant>
        <vt:i4>5767220</vt:i4>
      </vt:variant>
      <vt:variant>
        <vt:i4>66</vt:i4>
      </vt:variant>
      <vt:variant>
        <vt:i4>0</vt:i4>
      </vt:variant>
      <vt:variant>
        <vt:i4>5</vt:i4>
      </vt:variant>
      <vt:variant>
        <vt:lpwstr>https://www.ncbi.nlm.nih.gov/pubmed/?term=Mondo%20A%5BAuthor%5D&amp;cauthor=true&amp;cauthor_uid=16111446</vt:lpwstr>
      </vt:variant>
      <vt:variant>
        <vt:lpwstr/>
      </vt:variant>
      <vt:variant>
        <vt:i4>6160502</vt:i4>
      </vt:variant>
      <vt:variant>
        <vt:i4>63</vt:i4>
      </vt:variant>
      <vt:variant>
        <vt:i4>0</vt:i4>
      </vt:variant>
      <vt:variant>
        <vt:i4>5</vt:i4>
      </vt:variant>
      <vt:variant>
        <vt:lpwstr>https://www.ncbi.nlm.nih.gov/pubmed/?term=Aguilar%20Marucco%20D%5BAuthor%5D&amp;cauthor=true&amp;cauthor_uid=16111446</vt:lpwstr>
      </vt:variant>
      <vt:variant>
        <vt:lpwstr/>
      </vt:variant>
      <vt:variant>
        <vt:i4>65644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https://www.ncbi.nlm.nih.gov/pubmed/?term=Di%20Perri%20G%5BAuthor%5D&amp;cauthor=true&amp;cauthor_uid=16111446</vt:lpwstr>
      </vt:variant>
      <vt:variant>
        <vt:lpwstr/>
      </vt:variant>
      <vt:variant>
        <vt:i4>983121</vt:i4>
      </vt:variant>
      <vt:variant>
        <vt:i4>57</vt:i4>
      </vt:variant>
      <vt:variant>
        <vt:i4>0</vt:i4>
      </vt:variant>
      <vt:variant>
        <vt:i4>5</vt:i4>
      </vt:variant>
      <vt:variant>
        <vt:lpwstr>https://www.ncbi.nlm.nih.gov/pubmed/16370181</vt:lpwstr>
      </vt:variant>
      <vt:variant>
        <vt:lpwstr/>
      </vt:variant>
      <vt:variant>
        <vt:i4>7405595</vt:i4>
      </vt:variant>
      <vt:variant>
        <vt:i4>54</vt:i4>
      </vt:variant>
      <vt:variant>
        <vt:i4>0</vt:i4>
      </vt:variant>
      <vt:variant>
        <vt:i4>5</vt:i4>
      </vt:variant>
      <vt:variant>
        <vt:lpwstr>https://www.ncbi.nlm.nih.gov/pubmed/?term=Jindal%20KC%5BAuthor%5D&amp;cauthor=true&amp;cauthor_uid=16370181</vt:lpwstr>
      </vt:variant>
      <vt:variant>
        <vt:lpwstr/>
      </vt:variant>
      <vt:variant>
        <vt:i4>5374012</vt:i4>
      </vt:variant>
      <vt:variant>
        <vt:i4>51</vt:i4>
      </vt:variant>
      <vt:variant>
        <vt:i4>0</vt:i4>
      </vt:variant>
      <vt:variant>
        <vt:i4>5</vt:i4>
      </vt:variant>
      <vt:variant>
        <vt:lpwstr>https://www.ncbi.nlm.nih.gov/pubmed/?term=Singh%20S%5BAuthor%5D&amp;cauthor=true&amp;cauthor_uid=16370181</vt:lpwstr>
      </vt:variant>
      <vt:variant>
        <vt:lpwstr/>
      </vt:variant>
      <vt:variant>
        <vt:i4>3014733</vt:i4>
      </vt:variant>
      <vt:variant>
        <vt:i4>48</vt:i4>
      </vt:variant>
      <vt:variant>
        <vt:i4>0</vt:i4>
      </vt:variant>
      <vt:variant>
        <vt:i4>5</vt:i4>
      </vt:variant>
      <vt:variant>
        <vt:lpwstr>https://www.ncbi.nlm.nih.gov/pubmed/?term=Bhutani%20H%5BAuthor%5D&amp;cauthor=true&amp;cauthor_uid=16370181</vt:lpwstr>
      </vt:variant>
      <vt:variant>
        <vt:lpwstr/>
      </vt:variant>
      <vt:variant>
        <vt:i4>1048749</vt:i4>
      </vt:variant>
      <vt:variant>
        <vt:i4>45</vt:i4>
      </vt:variant>
      <vt:variant>
        <vt:i4>0</vt:i4>
      </vt:variant>
      <vt:variant>
        <vt:i4>5</vt:i4>
      </vt:variant>
      <vt:variant>
        <vt:lpwstr>C:\Users\DTsetskhladze\Downloads\Transporters and Drug-Drug Interactions: Important Determinants of  Drug Disposition and Effects, Pharmacological Reviews July 2013, 65 (3) 944-966; DOI: https:\doi.org\10.1124\pr.113.007518</vt:lpwstr>
      </vt:variant>
      <vt:variant>
        <vt:lpwstr/>
      </vt:variant>
      <vt:variant>
        <vt:i4>2162778</vt:i4>
      </vt:variant>
      <vt:variant>
        <vt:i4>42</vt:i4>
      </vt:variant>
      <vt:variant>
        <vt:i4>0</vt:i4>
      </vt:variant>
      <vt:variant>
        <vt:i4>5</vt:i4>
      </vt:variant>
      <vt:variant>
        <vt:lpwstr>https://www.google.ge/url?sa=t&amp;rct=j&amp;q=&amp;esrc=s&amp;source=web&amp;cd=31&amp;cad=rja&amp;uact=8&amp;ved=0ahUKEwiM2JOJ-uzWAhWIfFAKHb2TACw4HhAWCCMwAA&amp;url=http%3A%2F%2Fwww.aana.com%2Fresources2%2Fbookstore%2FPages%2FDrug-Drug-Interactions.aspx&amp;usg=AOvVaw0qI6odecNbN_jlhnE-FqyN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www.google.ge/url?sa=t&amp;rct=j&amp;q=&amp;esrc=s&amp;source=web&amp;cd=26&amp;cad=rja&amp;uact=8&amp;ved=0ahUKEwjElPrd-OzWAhXBK1AKHWqZCC04FBAWCEkwBQ&amp;url=http%3A%2F%2Fwww.hse.ie%2Feng%2Fservices%2Flist%2F2%2Fgp%2FAntibiotic-Prescribing%2FDrug-Interactions%2F&amp;usg=AOvVaw2CLDl9Ef5mBXdnydLpQLw-</vt:lpwstr>
      </vt:variant>
      <vt:variant>
        <vt:lpwstr/>
      </vt:variant>
      <vt:variant>
        <vt:i4>4128891</vt:i4>
      </vt:variant>
      <vt:variant>
        <vt:i4>36</vt:i4>
      </vt:variant>
      <vt:variant>
        <vt:i4>0</vt:i4>
      </vt:variant>
      <vt:variant>
        <vt:i4>5</vt:i4>
      </vt:variant>
      <vt:variant>
        <vt:lpwstr>https://www.google.ge/url?sa=t&amp;rct=j&amp;q=&amp;esrc=s&amp;source=web&amp;cd=14&amp;cad=rja&amp;uact=8&amp;ved=0ahUKEwj41PKg_ezWAhUICcAKHXWvA4o4ChAWCDkwAw&amp;url=http%3A%2F%2Fwww.micromedexsolutions.com%2Fmicromedex2%2F4.14.0%2FWebHelp%2FTools%2FInteractions%2FDrug_Interactions.htm&amp;usg=AOvVaw3xLpJvy2F3VRJP89GWLB3x</vt:lpwstr>
      </vt:variant>
      <vt:variant>
        <vt:lpwstr/>
      </vt:variant>
      <vt:variant>
        <vt:i4>5832715</vt:i4>
      </vt:variant>
      <vt:variant>
        <vt:i4>33</vt:i4>
      </vt:variant>
      <vt:variant>
        <vt:i4>0</vt:i4>
      </vt:variant>
      <vt:variant>
        <vt:i4>5</vt:i4>
      </vt:variant>
      <vt:variant>
        <vt:lpwstr>http://www.merckmanuals.com/professional/clinical-pharmacology/factors-affecting-response-to-drugs/drug-interactionsMhttp://www.hse.ie/eng/services/list/2/gp/An</vt:lpwstr>
      </vt:variant>
      <vt:variant>
        <vt:lpwstr/>
      </vt:variant>
      <vt:variant>
        <vt:i4>3538992</vt:i4>
      </vt:variant>
      <vt:variant>
        <vt:i4>30</vt:i4>
      </vt:variant>
      <vt:variant>
        <vt:i4>0</vt:i4>
      </vt:variant>
      <vt:variant>
        <vt:i4>5</vt:i4>
      </vt:variant>
      <vt:variant>
        <vt:lpwstr>http://www.umm.edu/health/medical/drug-interaction-tool</vt:lpwstr>
      </vt:variant>
      <vt:variant>
        <vt:lpwstr/>
      </vt:variant>
      <vt:variant>
        <vt:i4>7471224</vt:i4>
      </vt:variant>
      <vt:variant>
        <vt:i4>27</vt:i4>
      </vt:variant>
      <vt:variant>
        <vt:i4>0</vt:i4>
      </vt:variant>
      <vt:variant>
        <vt:i4>5</vt:i4>
      </vt:variant>
      <vt:variant>
        <vt:lpwstr>https://www.google.ge/url?sa=t&amp;rct=j&amp;q=&amp;esrc=s&amp;source=web&amp;cd=16&amp;cad=rja&amp;uact=8&amp;ved=0ahUKEwjyqMn-5-zWAhWjKJoKHcd9BOU4ChAWCEkwBQ&amp;url=http%3A%2F%2Fwww.umm.edu%2Fhealth%2Fmedical%2Fdrug-interaction-tool&amp;usg=AOvVaw0px0YlQuETKC-i3e9vssvZ</vt:lpwstr>
      </vt:variant>
      <vt:variant>
        <vt:lpwstr/>
      </vt:variant>
      <vt:variant>
        <vt:i4>65643</vt:i4>
      </vt:variant>
      <vt:variant>
        <vt:i4>24</vt:i4>
      </vt:variant>
      <vt:variant>
        <vt:i4>0</vt:i4>
      </vt:variant>
      <vt:variant>
        <vt:i4>5</vt:i4>
      </vt:variant>
      <vt:variant>
        <vt:lpwstr>https://www.google.ge/url?sa=t&amp;rct=j&amp;q=&amp;esrc=s&amp;source=web&amp;cd=2&amp;cad=rja&amp;uact=8&amp;ved=0ahUKEwiNhKHr5uzWAhWGHJoKHVg_Cp0QFggrMAE&amp;url=http%3A%2F%2Freference.medscape.com%2Fdrug-interactionchecker&amp;usg=AOvVaw29Y-qvCMf7velE10m2sSy5</vt:lpwstr>
      </vt:variant>
      <vt:variant>
        <vt:lpwstr/>
      </vt:variant>
      <vt:variant>
        <vt:i4>1769573</vt:i4>
      </vt:variant>
      <vt:variant>
        <vt:i4>21</vt:i4>
      </vt:variant>
      <vt:variant>
        <vt:i4>0</vt:i4>
      </vt:variant>
      <vt:variant>
        <vt:i4>5</vt:i4>
      </vt:variant>
      <vt:variant>
        <vt:lpwstr>https://www.drugs.com/drug_interactions.html</vt:lpwstr>
      </vt:variant>
      <vt:variant>
        <vt:lpwstr/>
      </vt:variant>
      <vt:variant>
        <vt:i4>2687000</vt:i4>
      </vt:variant>
      <vt:variant>
        <vt:i4>18</vt:i4>
      </vt:variant>
      <vt:variant>
        <vt:i4>0</vt:i4>
      </vt:variant>
      <vt:variant>
        <vt:i4>5</vt:i4>
      </vt:variant>
      <vt:variant>
        <vt:lpwstr>https://www.google.ge/url?sa=t&amp;rct=j&amp;q=&amp;esrc=s&amp;source=web&amp;cd=13&amp;cad=rja&amp;uact=8&amp;ved=0ahUKEwj41PKg_ezWAhUICcAKHXWvA4o4ChAWCDIwAg&amp;url=https%3A%2F%2Fwww.fda.gov%2Fdownloads%2FDrugs%2F...%2FGeneralUseofMedicine%2FUCM229033.pdf&amp;usg=AOvVaw0DzL4pTDzq6FLNapUgFM7S</vt:lpwstr>
      </vt:variant>
      <vt:variant>
        <vt:lpwstr/>
      </vt:variant>
      <vt:variant>
        <vt:i4>3080212</vt:i4>
      </vt:variant>
      <vt:variant>
        <vt:i4>15</vt:i4>
      </vt:variant>
      <vt:variant>
        <vt:i4>0</vt:i4>
      </vt:variant>
      <vt:variant>
        <vt:i4>5</vt:i4>
      </vt:variant>
      <vt:variant>
        <vt:lpwstr>https://www.google.ge/url?sa=t&amp;rct=j&amp;q=&amp;esrc=s&amp;source=web&amp;cd=12&amp;cad=rja&amp;uact=8&amp;ved=0ahUKEwj41PKg_ezWAhUICcAKHXWvA4o4ChAWCCswAQ&amp;url=https%3A%2F%2Fwww.fda.gov%2Fdownloads%2Fdrugs%2Fresourcesforyou%2Fucm163355.pdf&amp;usg=AOvVaw0-tnmzLfRKuq2ej3z-rHOF</vt:lpwstr>
      </vt:variant>
      <vt:variant>
        <vt:lpwstr/>
      </vt:variant>
      <vt:variant>
        <vt:i4>2752613</vt:i4>
      </vt:variant>
      <vt:variant>
        <vt:i4>12</vt:i4>
      </vt:variant>
      <vt:variant>
        <vt:i4>0</vt:i4>
      </vt:variant>
      <vt:variant>
        <vt:i4>5</vt:i4>
      </vt:variant>
      <vt:variant>
        <vt:lpwstr>http://apps.who.int/emlib/MedicineDisplay.aspx?Language=%20EN&amp;MedIDName=310%40streptomycin</vt:lpwstr>
      </vt:variant>
      <vt:variant>
        <vt:lpwstr/>
      </vt:variant>
      <vt:variant>
        <vt:i4>8323180</vt:i4>
      </vt:variant>
      <vt:variant>
        <vt:i4>9</vt:i4>
      </vt:variant>
      <vt:variant>
        <vt:i4>0</vt:i4>
      </vt:variant>
      <vt:variant>
        <vt:i4>5</vt:i4>
      </vt:variant>
      <vt:variant>
        <vt:lpwstr>http://apps.who.int/iris/bitstream/10665/250614/1/9789241549899-eng.pdf</vt:lpwstr>
      </vt:variant>
      <vt:variant>
        <vt:lpwstr/>
      </vt:variant>
      <vt:variant>
        <vt:i4>5636207</vt:i4>
      </vt:variant>
      <vt:variant>
        <vt:i4>6</vt:i4>
      </vt:variant>
      <vt:variant>
        <vt:i4>0</vt:i4>
      </vt:variant>
      <vt:variant>
        <vt:i4>5</vt:i4>
      </vt:variant>
      <vt:variant>
        <vt:lpwstr>http://www.euro.who.int/__data/assets/pdf_file/0006/333960/ELI-Algorithm.pdf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http://apps.who.int/iris/bitstream/10665/130918/1/9789241548809 eng.pdf?ua=1</vt:lpwstr>
      </vt:variant>
      <vt:variant>
        <vt:lpwstr/>
      </vt:variant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http://www.who.int/tb/publications/global_report/en/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ტუბერკულოზის მართვის გაიდლაინი</dc:title>
  <dc:subject>მომზადდა ამერიკის შეერთებული შტატების საერთაშორისო განვითარების სააგენტოს საქართველოს ტუბერკულოზის პრევენციის პროექტის ხელშეწყობით</dc:subject>
  <dc:creator>T GABUNIA</dc:creator>
  <cp:lastModifiedBy>Nana Kalmakhelidze</cp:lastModifiedBy>
  <cp:revision>2</cp:revision>
  <cp:lastPrinted>2017-10-13T10:07:00Z</cp:lastPrinted>
  <dcterms:created xsi:type="dcterms:W3CDTF">2018-04-25T11:10:00Z</dcterms:created>
  <dcterms:modified xsi:type="dcterms:W3CDTF">2018-04-25T11:10:00Z</dcterms:modified>
</cp:coreProperties>
</file>